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06" w:type="dxa"/>
        <w:tblLook w:val="01E0" w:firstRow="1" w:lastRow="1" w:firstColumn="1" w:lastColumn="1" w:noHBand="0" w:noVBand="0"/>
      </w:tblPr>
      <w:tblGrid>
        <w:gridCol w:w="3708"/>
        <w:gridCol w:w="6120"/>
      </w:tblGrid>
      <w:tr w:rsidR="00053F92" w:rsidRPr="00317BB6">
        <w:tc>
          <w:tcPr>
            <w:tcW w:w="3708" w:type="dxa"/>
          </w:tcPr>
          <w:p w:rsidR="00053F92" w:rsidRPr="00317BB6" w:rsidRDefault="00053F92" w:rsidP="00015746">
            <w:pPr>
              <w:jc w:val="center"/>
              <w:rPr>
                <w:b/>
                <w:bCs/>
                <w:sz w:val="26"/>
                <w:szCs w:val="26"/>
                <w:lang w:val="pt-BR"/>
              </w:rPr>
            </w:pPr>
            <w:r w:rsidRPr="00317BB6">
              <w:rPr>
                <w:b/>
                <w:bCs/>
                <w:sz w:val="26"/>
                <w:szCs w:val="26"/>
                <w:lang w:val="pt-BR"/>
              </w:rPr>
              <w:t>ỦY BAN NHÂN DÂN</w:t>
            </w:r>
          </w:p>
          <w:p w:rsidR="00053F92" w:rsidRPr="00317BB6" w:rsidRDefault="00053F92" w:rsidP="00015746">
            <w:pPr>
              <w:jc w:val="center"/>
              <w:rPr>
                <w:b/>
                <w:bCs/>
                <w:lang w:val="pt-BR"/>
              </w:rPr>
            </w:pPr>
            <w:r w:rsidRPr="00317BB6">
              <w:rPr>
                <w:b/>
                <w:bCs/>
                <w:sz w:val="26"/>
                <w:szCs w:val="26"/>
                <w:lang w:val="pt-BR"/>
              </w:rPr>
              <w:t>THÀNH PHỐ CẦN THÕ</w:t>
            </w:r>
          </w:p>
        </w:tc>
        <w:tc>
          <w:tcPr>
            <w:tcW w:w="6120" w:type="dxa"/>
          </w:tcPr>
          <w:p w:rsidR="00053F92" w:rsidRPr="00317BB6" w:rsidRDefault="00053F92" w:rsidP="00015746">
            <w:pPr>
              <w:jc w:val="center"/>
              <w:rPr>
                <w:b/>
                <w:bCs/>
                <w:sz w:val="26"/>
                <w:szCs w:val="26"/>
                <w:lang w:val="pt-BR"/>
              </w:rPr>
            </w:pPr>
            <w:r w:rsidRPr="00317BB6">
              <w:rPr>
                <w:b/>
                <w:bCs/>
                <w:sz w:val="26"/>
                <w:szCs w:val="26"/>
                <w:lang w:val="pt-BR"/>
              </w:rPr>
              <w:t>CỘNG HÒA XÃ HỘI CHỦ NGHĨA VIỆT NAM</w:t>
            </w:r>
          </w:p>
          <w:p w:rsidR="00053F92" w:rsidRPr="00317BB6" w:rsidRDefault="00053F92" w:rsidP="00015746">
            <w:pPr>
              <w:jc w:val="center"/>
              <w:rPr>
                <w:b/>
                <w:bCs/>
                <w:sz w:val="28"/>
                <w:szCs w:val="28"/>
                <w:lang w:val="pt-BR"/>
              </w:rPr>
            </w:pPr>
            <w:r w:rsidRPr="00317BB6">
              <w:rPr>
                <w:b/>
                <w:bCs/>
                <w:sz w:val="28"/>
                <w:szCs w:val="28"/>
                <w:lang w:val="pt-BR"/>
              </w:rPr>
              <w:t>Ðộc lập - Tự do - Hạnh phúc</w:t>
            </w:r>
          </w:p>
        </w:tc>
      </w:tr>
      <w:tr w:rsidR="00053F92" w:rsidRPr="00317BB6" w:rsidTr="00467CF9">
        <w:tc>
          <w:tcPr>
            <w:tcW w:w="3708" w:type="dxa"/>
            <w:vAlign w:val="center"/>
          </w:tcPr>
          <w:p w:rsidR="00053F92" w:rsidRPr="00317BB6" w:rsidRDefault="00000766" w:rsidP="00BA5F28">
            <w:pPr>
              <w:pStyle w:val="Heading4"/>
              <w:spacing w:before="120"/>
              <w:ind w:right="249"/>
              <w:rPr>
                <w:rFonts w:ascii="Times New Roman" w:hAnsi="Times New Roman" w:cs="Times New Roman"/>
                <w:b w:val="0"/>
                <w:bCs w:val="0"/>
              </w:rPr>
            </w:pPr>
            <w:r>
              <w:rPr>
                <w:noProof/>
              </w:rPr>
              <w:pict>
                <v:line id="Line 2" o:spid="_x0000_s1026" style="position:absolute;left:0;text-align:left;z-index:1;visibility:visible;mso-position-horizontal-relative:text;mso-position-vertical-relative:text" from="45.75pt,4.5pt" to="126.75pt,4.5pt"/>
              </w:pict>
            </w:r>
            <w:r w:rsidR="00053F92" w:rsidRPr="00317BB6">
              <w:rPr>
                <w:rFonts w:ascii="Times New Roman" w:hAnsi="Times New Roman" w:cs="Times New Roman"/>
                <w:b w:val="0"/>
                <w:bCs w:val="0"/>
              </w:rPr>
              <w:t xml:space="preserve">Số: </w:t>
            </w:r>
            <w:r w:rsidR="00BA5F28" w:rsidRPr="00BA5F28">
              <w:rPr>
                <w:rFonts w:ascii="Times New Roman" w:hAnsi="Times New Roman" w:cs="Times New Roman"/>
                <w:b w:val="0"/>
                <w:bCs w:val="0"/>
              </w:rPr>
              <w:t>857</w:t>
            </w:r>
            <w:r w:rsidR="00053F92" w:rsidRPr="00317BB6">
              <w:rPr>
                <w:rFonts w:ascii="Times New Roman" w:hAnsi="Times New Roman" w:cs="Times New Roman"/>
                <w:b w:val="0"/>
                <w:bCs w:val="0"/>
              </w:rPr>
              <w:t>/QĐ-UBND</w:t>
            </w:r>
          </w:p>
        </w:tc>
        <w:tc>
          <w:tcPr>
            <w:tcW w:w="6120" w:type="dxa"/>
            <w:vAlign w:val="center"/>
          </w:tcPr>
          <w:p w:rsidR="00053F92" w:rsidRPr="00317BB6" w:rsidRDefault="00000766" w:rsidP="00BA5F28">
            <w:pPr>
              <w:spacing w:before="120"/>
              <w:jc w:val="center"/>
              <w:rPr>
                <w:i/>
                <w:iCs/>
                <w:sz w:val="26"/>
                <w:szCs w:val="26"/>
              </w:rPr>
            </w:pPr>
            <w:r>
              <w:rPr>
                <w:noProof/>
              </w:rPr>
              <w:pict>
                <v:line id="Line 3" o:spid="_x0000_s1027" style="position:absolute;left:0;text-align:left;z-index:2;visibility:visible;mso-position-horizontal-relative:text;mso-position-vertical-relative:text" from="62.85pt,4.9pt" to="224.85pt,4.9pt"/>
              </w:pict>
            </w:r>
            <w:r w:rsidR="00053F92" w:rsidRPr="00317BB6">
              <w:rPr>
                <w:i/>
                <w:iCs/>
                <w:sz w:val="26"/>
                <w:szCs w:val="26"/>
              </w:rPr>
              <w:t xml:space="preserve">Cần Thơ, ngày </w:t>
            </w:r>
            <w:r w:rsidR="00BA5F28">
              <w:rPr>
                <w:i/>
                <w:iCs/>
                <w:sz w:val="26"/>
                <w:szCs w:val="26"/>
              </w:rPr>
              <w:t>31</w:t>
            </w:r>
            <w:r w:rsidR="00053F92" w:rsidRPr="00317BB6">
              <w:rPr>
                <w:i/>
                <w:iCs/>
                <w:sz w:val="26"/>
                <w:szCs w:val="26"/>
              </w:rPr>
              <w:t xml:space="preserve"> tháng </w:t>
            </w:r>
            <w:r w:rsidR="00053F92">
              <w:rPr>
                <w:i/>
                <w:iCs/>
                <w:sz w:val="26"/>
                <w:szCs w:val="26"/>
              </w:rPr>
              <w:t xml:space="preserve"> 3</w:t>
            </w:r>
            <w:r w:rsidR="00053F92" w:rsidRPr="00317BB6">
              <w:rPr>
                <w:i/>
                <w:iCs/>
                <w:sz w:val="26"/>
                <w:szCs w:val="26"/>
              </w:rPr>
              <w:t xml:space="preserve">  năm 201</w:t>
            </w:r>
            <w:r w:rsidR="00053F92">
              <w:rPr>
                <w:i/>
                <w:iCs/>
                <w:sz w:val="26"/>
                <w:szCs w:val="26"/>
              </w:rPr>
              <w:t>6</w:t>
            </w:r>
          </w:p>
        </w:tc>
      </w:tr>
    </w:tbl>
    <w:p w:rsidR="00053F92" w:rsidRDefault="00053F92" w:rsidP="00FF21F5">
      <w:pPr>
        <w:ind w:left="1440" w:hanging="1440"/>
        <w:jc w:val="center"/>
        <w:rPr>
          <w:b/>
          <w:bCs/>
          <w:sz w:val="30"/>
          <w:szCs w:val="30"/>
        </w:rPr>
      </w:pPr>
    </w:p>
    <w:p w:rsidR="00053F92" w:rsidRDefault="00053F92" w:rsidP="00FF21F5">
      <w:pPr>
        <w:ind w:left="1440" w:hanging="1440"/>
        <w:jc w:val="center"/>
        <w:rPr>
          <w:b/>
          <w:bCs/>
          <w:sz w:val="30"/>
          <w:szCs w:val="30"/>
        </w:rPr>
      </w:pPr>
      <w:proofErr w:type="gramStart"/>
      <w:r w:rsidRPr="009B6DBB">
        <w:rPr>
          <w:b/>
          <w:bCs/>
          <w:sz w:val="30"/>
          <w:szCs w:val="30"/>
        </w:rPr>
        <w:t>QUYẾT  ĐỊNH</w:t>
      </w:r>
      <w:proofErr w:type="gramEnd"/>
    </w:p>
    <w:p w:rsidR="00053F92" w:rsidRPr="00DB4263" w:rsidRDefault="00053F92" w:rsidP="00B61499">
      <w:pPr>
        <w:jc w:val="center"/>
        <w:rPr>
          <w:b/>
          <w:bCs/>
          <w:sz w:val="28"/>
          <w:szCs w:val="28"/>
        </w:rPr>
      </w:pPr>
      <w:r w:rsidRPr="00A4176C">
        <w:rPr>
          <w:b/>
          <w:bCs/>
          <w:sz w:val="28"/>
          <w:szCs w:val="28"/>
        </w:rPr>
        <w:t xml:space="preserve">Về việc </w:t>
      </w:r>
      <w:r w:rsidRPr="00E568BC">
        <w:rPr>
          <w:b/>
          <w:bCs/>
          <w:sz w:val="28"/>
          <w:szCs w:val="28"/>
        </w:rPr>
        <w:t xml:space="preserve">phê duyệt </w:t>
      </w:r>
      <w:r>
        <w:rPr>
          <w:b/>
          <w:bCs/>
          <w:sz w:val="28"/>
          <w:szCs w:val="28"/>
        </w:rPr>
        <w:t xml:space="preserve">Kế hoạch hoạt động năm 2016 dự </w:t>
      </w:r>
      <w:proofErr w:type="gramStart"/>
      <w:r>
        <w:rPr>
          <w:b/>
          <w:bCs/>
          <w:sz w:val="28"/>
          <w:szCs w:val="28"/>
        </w:rPr>
        <w:t>án</w:t>
      </w:r>
      <w:proofErr w:type="gramEnd"/>
      <w:r>
        <w:rPr>
          <w:b/>
          <w:bCs/>
          <w:sz w:val="28"/>
          <w:szCs w:val="28"/>
        </w:rPr>
        <w:t xml:space="preserve"> “Tăng cường tác động của Cải cách hành chính ở thành phố Cần Thơ”</w:t>
      </w:r>
    </w:p>
    <w:p w:rsidR="00053F92" w:rsidRDefault="00000766" w:rsidP="00B61499">
      <w:pPr>
        <w:jc w:val="center"/>
        <w:rPr>
          <w:b/>
          <w:bCs/>
          <w:sz w:val="28"/>
          <w:szCs w:val="28"/>
        </w:rPr>
      </w:pPr>
      <w:r>
        <w:rPr>
          <w:noProof/>
        </w:rPr>
        <w:pict>
          <v:line id="_x0000_s1028" style="position:absolute;left:0;text-align:left;z-index:3;visibility:visible" from="182.4pt,1.1pt" to="301.3pt,1.1pt"/>
        </w:pict>
      </w:r>
    </w:p>
    <w:p w:rsidR="00053F92" w:rsidRDefault="00053F92" w:rsidP="00FF21F5">
      <w:pPr>
        <w:jc w:val="center"/>
        <w:rPr>
          <w:b/>
          <w:bCs/>
          <w:sz w:val="28"/>
          <w:szCs w:val="28"/>
        </w:rPr>
      </w:pPr>
      <w:r>
        <w:rPr>
          <w:b/>
          <w:bCs/>
          <w:sz w:val="28"/>
          <w:szCs w:val="28"/>
        </w:rPr>
        <w:t>CHỦ TỊCH UỶ BAN NHÂN DÂN THÀNH PHỐ CẦN THƠ</w:t>
      </w:r>
    </w:p>
    <w:p w:rsidR="00053F92" w:rsidRDefault="00053F92" w:rsidP="00FF21F5">
      <w:pPr>
        <w:jc w:val="center"/>
        <w:rPr>
          <w:b/>
          <w:bCs/>
          <w:sz w:val="28"/>
          <w:szCs w:val="28"/>
        </w:rPr>
      </w:pPr>
    </w:p>
    <w:p w:rsidR="00053F92" w:rsidRDefault="00053F92" w:rsidP="006F6704">
      <w:pPr>
        <w:spacing w:after="120"/>
        <w:ind w:firstLine="567"/>
        <w:jc w:val="both"/>
        <w:rPr>
          <w:sz w:val="28"/>
          <w:szCs w:val="28"/>
        </w:rPr>
      </w:pPr>
      <w:r>
        <w:rPr>
          <w:sz w:val="28"/>
          <w:szCs w:val="28"/>
        </w:rPr>
        <w:t xml:space="preserve">  Căn </w:t>
      </w:r>
      <w:r w:rsidRPr="00987E3D">
        <w:rPr>
          <w:sz w:val="28"/>
          <w:szCs w:val="28"/>
        </w:rPr>
        <w:t>cứ Luật Tổ chức chính quyền địa phương ngày 19 tháng 6 năm 2015;</w:t>
      </w:r>
      <w:r>
        <w:rPr>
          <w:rFonts w:ascii="Arial" w:hAnsi="Arial" w:cs="Arial"/>
          <w:color w:val="444444"/>
          <w:sz w:val="18"/>
          <w:szCs w:val="18"/>
          <w:shd w:val="clear" w:color="auto" w:fill="F9FAFC"/>
        </w:rPr>
        <w:t> </w:t>
      </w:r>
    </w:p>
    <w:p w:rsidR="00053F92" w:rsidRDefault="00053F92" w:rsidP="006F6704">
      <w:pPr>
        <w:spacing w:after="120"/>
        <w:ind w:firstLine="709"/>
        <w:jc w:val="both"/>
        <w:rPr>
          <w:sz w:val="28"/>
          <w:szCs w:val="28"/>
        </w:rPr>
      </w:pPr>
      <w:r>
        <w:rPr>
          <w:sz w:val="28"/>
          <w:szCs w:val="28"/>
        </w:rPr>
        <w:t>Căn cứ Nghị định số 38/2013/NĐ-CP</w:t>
      </w:r>
      <w:r w:rsidRPr="00D368C3">
        <w:rPr>
          <w:sz w:val="28"/>
          <w:szCs w:val="28"/>
        </w:rPr>
        <w:t xml:space="preserve"> ngày 23 tháng 04 năm 2013 của </w:t>
      </w:r>
      <w:r>
        <w:rPr>
          <w:sz w:val="28"/>
          <w:szCs w:val="28"/>
        </w:rPr>
        <w:t>C</w:t>
      </w:r>
      <w:r w:rsidRPr="00D368C3">
        <w:rPr>
          <w:sz w:val="28"/>
          <w:szCs w:val="28"/>
        </w:rPr>
        <w:t>hính phủ về quản lý và sử dụng nguồn hỗ trợ phát triển chính thức (ODA) và nguồn vốn vay ưu đãi của các nhà tài trợ</w:t>
      </w:r>
      <w:r>
        <w:rPr>
          <w:sz w:val="28"/>
          <w:szCs w:val="28"/>
        </w:rPr>
        <w:t>;</w:t>
      </w:r>
    </w:p>
    <w:p w:rsidR="00053F92" w:rsidRDefault="00053F92" w:rsidP="006F6704">
      <w:pPr>
        <w:spacing w:after="120"/>
        <w:ind w:firstLine="709"/>
        <w:jc w:val="both"/>
        <w:rPr>
          <w:spacing w:val="2"/>
          <w:sz w:val="28"/>
          <w:szCs w:val="28"/>
        </w:rPr>
      </w:pPr>
      <w:r w:rsidRPr="00302E3A">
        <w:rPr>
          <w:spacing w:val="2"/>
          <w:sz w:val="28"/>
          <w:szCs w:val="28"/>
        </w:rPr>
        <w:t xml:space="preserve">Xét đề nghị của Giám đốc Sở Kế hoạch và Đầu tư tại Tờ trình số </w:t>
      </w:r>
      <w:r>
        <w:rPr>
          <w:spacing w:val="2"/>
          <w:sz w:val="28"/>
          <w:szCs w:val="28"/>
        </w:rPr>
        <w:t xml:space="preserve">780/TTr-SKHĐT ngày 28 tháng 3 </w:t>
      </w:r>
      <w:r w:rsidRPr="00302E3A">
        <w:rPr>
          <w:spacing w:val="2"/>
          <w:sz w:val="28"/>
          <w:szCs w:val="28"/>
        </w:rPr>
        <w:t>năm 201</w:t>
      </w:r>
      <w:r>
        <w:rPr>
          <w:spacing w:val="2"/>
          <w:sz w:val="28"/>
          <w:szCs w:val="28"/>
        </w:rPr>
        <w:t>6,</w:t>
      </w:r>
    </w:p>
    <w:p w:rsidR="00053F92" w:rsidRDefault="00053F92" w:rsidP="00FF21F5">
      <w:pPr>
        <w:ind w:firstLine="709"/>
        <w:jc w:val="both"/>
        <w:rPr>
          <w:spacing w:val="2"/>
          <w:sz w:val="28"/>
          <w:szCs w:val="28"/>
        </w:rPr>
      </w:pPr>
    </w:p>
    <w:p w:rsidR="00053F92" w:rsidRDefault="00053F92" w:rsidP="00FF21F5">
      <w:pPr>
        <w:ind w:firstLine="709"/>
        <w:jc w:val="center"/>
        <w:rPr>
          <w:b/>
          <w:bCs/>
          <w:spacing w:val="2"/>
          <w:sz w:val="28"/>
          <w:szCs w:val="28"/>
        </w:rPr>
      </w:pPr>
      <w:r w:rsidRPr="00556826">
        <w:rPr>
          <w:b/>
          <w:bCs/>
          <w:spacing w:val="2"/>
          <w:sz w:val="28"/>
          <w:szCs w:val="28"/>
        </w:rPr>
        <w:t>QUYẾT ĐỊNH</w:t>
      </w:r>
      <w:r>
        <w:rPr>
          <w:b/>
          <w:bCs/>
          <w:spacing w:val="2"/>
          <w:sz w:val="28"/>
          <w:szCs w:val="28"/>
        </w:rPr>
        <w:t>:</w:t>
      </w:r>
    </w:p>
    <w:p w:rsidR="00053F92" w:rsidRDefault="00053F92" w:rsidP="00FF21F5">
      <w:pPr>
        <w:ind w:firstLine="709"/>
        <w:jc w:val="center"/>
        <w:rPr>
          <w:b/>
          <w:bCs/>
          <w:spacing w:val="2"/>
          <w:sz w:val="28"/>
          <w:szCs w:val="28"/>
        </w:rPr>
      </w:pPr>
    </w:p>
    <w:p w:rsidR="00053F92" w:rsidRDefault="00053F92" w:rsidP="00766121">
      <w:pPr>
        <w:spacing w:after="120"/>
        <w:ind w:firstLine="720"/>
        <w:jc w:val="both"/>
        <w:rPr>
          <w:sz w:val="28"/>
          <w:szCs w:val="28"/>
        </w:rPr>
      </w:pPr>
      <w:r>
        <w:rPr>
          <w:b/>
          <w:bCs/>
          <w:spacing w:val="2"/>
          <w:sz w:val="28"/>
          <w:szCs w:val="28"/>
        </w:rPr>
        <w:t>Điều 1</w:t>
      </w:r>
      <w:r>
        <w:rPr>
          <w:spacing w:val="2"/>
          <w:sz w:val="28"/>
          <w:szCs w:val="28"/>
        </w:rPr>
        <w:t>.</w:t>
      </w:r>
      <w:r w:rsidRPr="000A18F8">
        <w:rPr>
          <w:spacing w:val="2"/>
          <w:sz w:val="28"/>
          <w:szCs w:val="28"/>
        </w:rPr>
        <w:t xml:space="preserve"> Phê duyệt </w:t>
      </w:r>
      <w:r>
        <w:rPr>
          <w:sz w:val="28"/>
          <w:szCs w:val="28"/>
        </w:rPr>
        <w:t>K</w:t>
      </w:r>
      <w:r w:rsidRPr="000A18F8">
        <w:rPr>
          <w:sz w:val="28"/>
          <w:szCs w:val="28"/>
        </w:rPr>
        <w:t>ế hoạch hoạt động năm 201</w:t>
      </w:r>
      <w:r>
        <w:rPr>
          <w:sz w:val="28"/>
          <w:szCs w:val="28"/>
        </w:rPr>
        <w:t>6</w:t>
      </w:r>
      <w:r w:rsidRPr="000A18F8">
        <w:rPr>
          <w:sz w:val="28"/>
          <w:szCs w:val="28"/>
        </w:rPr>
        <w:t xml:space="preserve"> dự </w:t>
      </w:r>
      <w:proofErr w:type="gramStart"/>
      <w:r w:rsidRPr="000A18F8">
        <w:rPr>
          <w:sz w:val="28"/>
          <w:szCs w:val="28"/>
        </w:rPr>
        <w:t>án</w:t>
      </w:r>
      <w:proofErr w:type="gramEnd"/>
      <w:r w:rsidRPr="000A18F8">
        <w:rPr>
          <w:sz w:val="28"/>
          <w:szCs w:val="28"/>
        </w:rPr>
        <w:t xml:space="preserve"> “Tăng cường tác động của Cải cách hành chính ở thành phố Cần Thơ”</w:t>
      </w:r>
      <w:r>
        <w:rPr>
          <w:sz w:val="28"/>
          <w:szCs w:val="28"/>
        </w:rPr>
        <w:t xml:space="preserve"> với các nội dung chính như sau:</w:t>
      </w:r>
    </w:p>
    <w:p w:rsidR="00053F92" w:rsidRDefault="00053F92" w:rsidP="00766121">
      <w:pPr>
        <w:numPr>
          <w:ilvl w:val="0"/>
          <w:numId w:val="22"/>
        </w:numPr>
        <w:tabs>
          <w:tab w:val="left" w:pos="851"/>
        </w:tabs>
        <w:spacing w:after="120"/>
        <w:ind w:left="0" w:firstLine="567"/>
        <w:jc w:val="both"/>
        <w:rPr>
          <w:sz w:val="28"/>
          <w:szCs w:val="28"/>
        </w:rPr>
      </w:pPr>
      <w:r w:rsidRPr="00A731C1">
        <w:rPr>
          <w:b/>
          <w:bCs/>
          <w:sz w:val="28"/>
          <w:szCs w:val="28"/>
        </w:rPr>
        <w:t>Tên dự án:</w:t>
      </w:r>
      <w:r w:rsidRPr="00A731C1">
        <w:rPr>
          <w:sz w:val="28"/>
          <w:szCs w:val="28"/>
        </w:rPr>
        <w:t xml:space="preserve"> Dự </w:t>
      </w:r>
      <w:proofErr w:type="gramStart"/>
      <w:r w:rsidRPr="00A731C1">
        <w:rPr>
          <w:sz w:val="28"/>
          <w:szCs w:val="28"/>
        </w:rPr>
        <w:t>án</w:t>
      </w:r>
      <w:proofErr w:type="gramEnd"/>
      <w:r w:rsidRPr="00A731C1">
        <w:rPr>
          <w:sz w:val="28"/>
          <w:szCs w:val="28"/>
        </w:rPr>
        <w:t xml:space="preserve"> </w:t>
      </w:r>
      <w:r>
        <w:rPr>
          <w:sz w:val="28"/>
          <w:szCs w:val="28"/>
        </w:rPr>
        <w:t>Tăng cường tác động Cải cách hành chính ở thành phố Cần Thơ.</w:t>
      </w:r>
    </w:p>
    <w:p w:rsidR="00053F92" w:rsidRPr="00A731C1" w:rsidRDefault="00053F92" w:rsidP="00766121">
      <w:pPr>
        <w:numPr>
          <w:ilvl w:val="0"/>
          <w:numId w:val="22"/>
        </w:numPr>
        <w:tabs>
          <w:tab w:val="left" w:pos="851"/>
        </w:tabs>
        <w:spacing w:after="120"/>
        <w:ind w:left="0" w:firstLine="567"/>
        <w:jc w:val="both"/>
        <w:rPr>
          <w:sz w:val="28"/>
          <w:szCs w:val="28"/>
        </w:rPr>
      </w:pPr>
      <w:r w:rsidRPr="00A731C1">
        <w:rPr>
          <w:b/>
          <w:bCs/>
          <w:sz w:val="28"/>
          <w:szCs w:val="28"/>
        </w:rPr>
        <w:t>Nhà tài trợ:</w:t>
      </w:r>
      <w:r w:rsidRPr="00A731C1">
        <w:rPr>
          <w:sz w:val="28"/>
          <w:szCs w:val="28"/>
        </w:rPr>
        <w:t xml:space="preserve"> </w:t>
      </w:r>
      <w:r>
        <w:rPr>
          <w:sz w:val="28"/>
          <w:szCs w:val="28"/>
        </w:rPr>
        <w:t>Chương trình phát triển Liên Hợp Quốc (UNDP).</w:t>
      </w:r>
    </w:p>
    <w:p w:rsidR="00053F92" w:rsidRDefault="00053F92" w:rsidP="00766121">
      <w:pPr>
        <w:numPr>
          <w:ilvl w:val="0"/>
          <w:numId w:val="22"/>
        </w:numPr>
        <w:tabs>
          <w:tab w:val="left" w:pos="851"/>
        </w:tabs>
        <w:spacing w:after="120"/>
        <w:ind w:left="0" w:firstLine="567"/>
        <w:jc w:val="both"/>
        <w:rPr>
          <w:sz w:val="28"/>
          <w:szCs w:val="28"/>
        </w:rPr>
      </w:pPr>
      <w:r w:rsidRPr="00F940EA">
        <w:rPr>
          <w:b/>
          <w:bCs/>
          <w:sz w:val="28"/>
          <w:szCs w:val="28"/>
        </w:rPr>
        <w:t xml:space="preserve">Cơ quan Chủ quản dự án: </w:t>
      </w:r>
      <w:r>
        <w:rPr>
          <w:sz w:val="28"/>
          <w:szCs w:val="28"/>
        </w:rPr>
        <w:t>Ủy ban nhân dân thành phố Cần Thơ.</w:t>
      </w:r>
    </w:p>
    <w:p w:rsidR="00053F92" w:rsidRDefault="00053F92" w:rsidP="00766121">
      <w:pPr>
        <w:numPr>
          <w:ilvl w:val="0"/>
          <w:numId w:val="22"/>
        </w:numPr>
        <w:tabs>
          <w:tab w:val="left" w:pos="851"/>
        </w:tabs>
        <w:spacing w:after="120"/>
        <w:ind w:left="0" w:firstLine="567"/>
        <w:jc w:val="both"/>
        <w:rPr>
          <w:sz w:val="28"/>
          <w:szCs w:val="28"/>
        </w:rPr>
      </w:pPr>
      <w:r>
        <w:rPr>
          <w:b/>
          <w:bCs/>
          <w:sz w:val="28"/>
          <w:szCs w:val="28"/>
        </w:rPr>
        <w:t>Chủ dự án:</w:t>
      </w:r>
      <w:r>
        <w:rPr>
          <w:sz w:val="28"/>
          <w:szCs w:val="28"/>
        </w:rPr>
        <w:t xml:space="preserve"> Sở Nội vụ thành phố Cần Thơ.</w:t>
      </w:r>
    </w:p>
    <w:p w:rsidR="00053F92" w:rsidRDefault="00053F92" w:rsidP="00766121">
      <w:pPr>
        <w:numPr>
          <w:ilvl w:val="0"/>
          <w:numId w:val="22"/>
        </w:numPr>
        <w:tabs>
          <w:tab w:val="left" w:pos="851"/>
        </w:tabs>
        <w:spacing w:after="120"/>
        <w:ind w:left="0" w:firstLine="567"/>
        <w:jc w:val="both"/>
        <w:rPr>
          <w:b/>
          <w:bCs/>
          <w:sz w:val="28"/>
          <w:szCs w:val="28"/>
        </w:rPr>
      </w:pPr>
      <w:r>
        <w:rPr>
          <w:b/>
          <w:bCs/>
          <w:sz w:val="28"/>
          <w:szCs w:val="28"/>
        </w:rPr>
        <w:t xml:space="preserve">Địa điểm thực hiện: </w:t>
      </w:r>
      <w:r w:rsidRPr="00775EDE">
        <w:rPr>
          <w:sz w:val="28"/>
          <w:szCs w:val="28"/>
        </w:rPr>
        <w:t>Thành phố Cần Thơ</w:t>
      </w:r>
      <w:r>
        <w:rPr>
          <w:sz w:val="28"/>
          <w:szCs w:val="28"/>
        </w:rPr>
        <w:t xml:space="preserve">. </w:t>
      </w:r>
    </w:p>
    <w:p w:rsidR="00053F92" w:rsidRPr="00985EB6" w:rsidRDefault="00053F92" w:rsidP="00766121">
      <w:pPr>
        <w:numPr>
          <w:ilvl w:val="0"/>
          <w:numId w:val="22"/>
        </w:numPr>
        <w:tabs>
          <w:tab w:val="left" w:pos="851"/>
        </w:tabs>
        <w:spacing w:after="120"/>
        <w:ind w:left="0" w:firstLine="567"/>
        <w:jc w:val="both"/>
        <w:rPr>
          <w:sz w:val="28"/>
          <w:szCs w:val="28"/>
        </w:rPr>
      </w:pPr>
      <w:r w:rsidRPr="00F940EA">
        <w:rPr>
          <w:b/>
          <w:bCs/>
          <w:sz w:val="28"/>
          <w:szCs w:val="28"/>
        </w:rPr>
        <w:t>Mục tiêu:</w:t>
      </w:r>
      <w:r>
        <w:rPr>
          <w:b/>
          <w:bCs/>
          <w:sz w:val="28"/>
          <w:szCs w:val="28"/>
        </w:rPr>
        <w:t xml:space="preserve"> </w:t>
      </w:r>
      <w:r w:rsidRPr="00985EB6">
        <w:rPr>
          <w:sz w:val="28"/>
          <w:szCs w:val="28"/>
        </w:rPr>
        <w:t xml:space="preserve">Hỗ trợ thành phố Cần Thơ trong việc thực hiện cải cách hành chính và </w:t>
      </w:r>
      <w:r>
        <w:rPr>
          <w:sz w:val="28"/>
          <w:szCs w:val="28"/>
        </w:rPr>
        <w:t>c</w:t>
      </w:r>
      <w:r w:rsidRPr="00985EB6">
        <w:rPr>
          <w:sz w:val="28"/>
          <w:szCs w:val="28"/>
        </w:rPr>
        <w:t>hia sẻ các kết quả đạt được để các địa phương khác học tập với các mục tiêu cụ thể là cải cách nguồn nhân lực và nâng cao chất lượng dịch vụ công.</w:t>
      </w:r>
    </w:p>
    <w:p w:rsidR="00053F92" w:rsidRDefault="00053F92" w:rsidP="00766121">
      <w:pPr>
        <w:numPr>
          <w:ilvl w:val="0"/>
          <w:numId w:val="22"/>
        </w:numPr>
        <w:tabs>
          <w:tab w:val="left" w:pos="993"/>
        </w:tabs>
        <w:spacing w:after="120" w:line="264" w:lineRule="auto"/>
        <w:ind w:left="0" w:firstLine="709"/>
        <w:jc w:val="both"/>
        <w:rPr>
          <w:sz w:val="28"/>
          <w:szCs w:val="28"/>
        </w:rPr>
      </w:pPr>
      <w:r w:rsidRPr="00A43FF5">
        <w:rPr>
          <w:b/>
          <w:bCs/>
          <w:sz w:val="28"/>
          <w:szCs w:val="28"/>
        </w:rPr>
        <w:t>Nội dung hoạt động:</w:t>
      </w:r>
      <w:r w:rsidRPr="00846397">
        <w:rPr>
          <w:sz w:val="28"/>
          <w:szCs w:val="28"/>
        </w:rPr>
        <w:t xml:space="preserve"> Nội dung thực hiện kế hoạch và kinh phí cho từng nội dung hoạt động năm 201</w:t>
      </w:r>
      <w:r>
        <w:rPr>
          <w:sz w:val="28"/>
          <w:szCs w:val="28"/>
        </w:rPr>
        <w:t xml:space="preserve">6 </w:t>
      </w:r>
      <w:r w:rsidRPr="00846397">
        <w:rPr>
          <w:sz w:val="28"/>
          <w:szCs w:val="28"/>
        </w:rPr>
        <w:t>như sau:</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85"/>
        <w:gridCol w:w="1417"/>
        <w:gridCol w:w="1280"/>
      </w:tblGrid>
      <w:tr w:rsidR="00053F92" w:rsidRPr="006A7926" w:rsidTr="009744BF">
        <w:trPr>
          <w:tblHeader/>
          <w:jc w:val="center"/>
        </w:trPr>
        <w:tc>
          <w:tcPr>
            <w:tcW w:w="675" w:type="dxa"/>
          </w:tcPr>
          <w:p w:rsidR="00053F92" w:rsidRPr="008A35AD" w:rsidRDefault="00053F92" w:rsidP="008D124D">
            <w:pPr>
              <w:spacing w:after="120"/>
              <w:jc w:val="center"/>
              <w:rPr>
                <w:b/>
                <w:bCs/>
                <w:sz w:val="28"/>
                <w:szCs w:val="28"/>
              </w:rPr>
            </w:pPr>
            <w:r w:rsidRPr="008A35AD">
              <w:rPr>
                <w:b/>
                <w:bCs/>
                <w:sz w:val="28"/>
                <w:szCs w:val="28"/>
              </w:rPr>
              <w:t>TT</w:t>
            </w:r>
          </w:p>
        </w:tc>
        <w:tc>
          <w:tcPr>
            <w:tcW w:w="6085" w:type="dxa"/>
          </w:tcPr>
          <w:p w:rsidR="00053F92" w:rsidRPr="008A35AD" w:rsidRDefault="00053F92" w:rsidP="008D124D">
            <w:pPr>
              <w:spacing w:after="120"/>
              <w:jc w:val="center"/>
              <w:rPr>
                <w:b/>
                <w:bCs/>
                <w:sz w:val="28"/>
                <w:szCs w:val="28"/>
              </w:rPr>
            </w:pPr>
            <w:r w:rsidRPr="008A35AD">
              <w:rPr>
                <w:b/>
                <w:bCs/>
                <w:sz w:val="28"/>
                <w:szCs w:val="28"/>
              </w:rPr>
              <w:t>Nội dung</w:t>
            </w:r>
          </w:p>
        </w:tc>
        <w:tc>
          <w:tcPr>
            <w:tcW w:w="1417" w:type="dxa"/>
          </w:tcPr>
          <w:p w:rsidR="00053F92" w:rsidRPr="008A35AD" w:rsidRDefault="00053F92" w:rsidP="008D124D">
            <w:pPr>
              <w:spacing w:after="120"/>
              <w:jc w:val="center"/>
              <w:rPr>
                <w:b/>
                <w:bCs/>
                <w:sz w:val="28"/>
                <w:szCs w:val="28"/>
              </w:rPr>
            </w:pPr>
            <w:r w:rsidRPr="008A35AD">
              <w:rPr>
                <w:b/>
                <w:bCs/>
                <w:sz w:val="28"/>
                <w:szCs w:val="28"/>
              </w:rPr>
              <w:t>Kinh phí (USD)</w:t>
            </w:r>
          </w:p>
        </w:tc>
        <w:tc>
          <w:tcPr>
            <w:tcW w:w="1280" w:type="dxa"/>
          </w:tcPr>
          <w:p w:rsidR="00053F92" w:rsidRPr="008A35AD" w:rsidRDefault="00053F92" w:rsidP="008D124D">
            <w:pPr>
              <w:spacing w:after="120"/>
              <w:jc w:val="center"/>
              <w:rPr>
                <w:b/>
                <w:bCs/>
                <w:sz w:val="28"/>
                <w:szCs w:val="28"/>
              </w:rPr>
            </w:pPr>
            <w:r w:rsidRPr="008A35AD">
              <w:rPr>
                <w:b/>
                <w:bCs/>
                <w:sz w:val="28"/>
                <w:szCs w:val="28"/>
              </w:rPr>
              <w:t>Tỷ lệ</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7.1</w:t>
            </w:r>
          </w:p>
        </w:tc>
        <w:tc>
          <w:tcPr>
            <w:tcW w:w="6085" w:type="dxa"/>
          </w:tcPr>
          <w:p w:rsidR="00053F92" w:rsidRPr="008A35AD" w:rsidRDefault="00053F92" w:rsidP="008D124D">
            <w:pPr>
              <w:spacing w:after="120"/>
              <w:jc w:val="both"/>
              <w:rPr>
                <w:sz w:val="28"/>
                <w:szCs w:val="28"/>
              </w:rPr>
            </w:pPr>
            <w:r w:rsidRPr="008A35AD">
              <w:rPr>
                <w:sz w:val="28"/>
                <w:szCs w:val="28"/>
              </w:rPr>
              <w:t xml:space="preserve">Hệ thống quản lý </w:t>
            </w:r>
            <w:r>
              <w:rPr>
                <w:sz w:val="28"/>
                <w:szCs w:val="28"/>
              </w:rPr>
              <w:t>cán bộ công chức viên chức</w:t>
            </w:r>
            <w:r w:rsidRPr="008A35AD">
              <w:rPr>
                <w:sz w:val="28"/>
                <w:szCs w:val="28"/>
              </w:rPr>
              <w:t xml:space="preserve"> trực tuyến được xây dựng, thử nghiệm và hoàn chỉnh để chuyển giao cho địa phương sử dụng</w:t>
            </w:r>
          </w:p>
        </w:tc>
        <w:tc>
          <w:tcPr>
            <w:tcW w:w="1417" w:type="dxa"/>
          </w:tcPr>
          <w:p w:rsidR="00053F92" w:rsidRPr="008A35AD" w:rsidRDefault="00053F92" w:rsidP="008D124D">
            <w:pPr>
              <w:spacing w:after="120"/>
              <w:jc w:val="right"/>
              <w:rPr>
                <w:sz w:val="28"/>
                <w:szCs w:val="28"/>
              </w:rPr>
            </w:pPr>
            <w:r w:rsidRPr="008A35AD">
              <w:rPr>
                <w:sz w:val="28"/>
                <w:szCs w:val="28"/>
              </w:rPr>
              <w:t>13.078</w:t>
            </w:r>
          </w:p>
        </w:tc>
        <w:tc>
          <w:tcPr>
            <w:tcW w:w="1280" w:type="dxa"/>
          </w:tcPr>
          <w:p w:rsidR="00053F92" w:rsidRPr="008A35AD" w:rsidRDefault="00053F92" w:rsidP="008D124D">
            <w:pPr>
              <w:spacing w:after="120"/>
              <w:jc w:val="right"/>
              <w:rPr>
                <w:sz w:val="28"/>
                <w:szCs w:val="28"/>
              </w:rPr>
            </w:pPr>
            <w:r w:rsidRPr="008A35AD">
              <w:rPr>
                <w:sz w:val="28"/>
                <w:szCs w:val="28"/>
              </w:rPr>
              <w:t>15,99%</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7.2</w:t>
            </w:r>
          </w:p>
        </w:tc>
        <w:tc>
          <w:tcPr>
            <w:tcW w:w="6085" w:type="dxa"/>
          </w:tcPr>
          <w:p w:rsidR="00053F92" w:rsidRPr="008A35AD" w:rsidRDefault="00053F92" w:rsidP="008D124D">
            <w:pPr>
              <w:spacing w:after="120"/>
              <w:jc w:val="both"/>
              <w:rPr>
                <w:sz w:val="28"/>
                <w:szCs w:val="28"/>
              </w:rPr>
            </w:pPr>
            <w:r>
              <w:rPr>
                <w:sz w:val="28"/>
                <w:szCs w:val="28"/>
              </w:rPr>
              <w:t>cán bộ công chức viên chức</w:t>
            </w:r>
            <w:r w:rsidRPr="008A35AD">
              <w:rPr>
                <w:sz w:val="28"/>
                <w:szCs w:val="28"/>
              </w:rPr>
              <w:t xml:space="preserve"> thực hiện công tác </w:t>
            </w:r>
            <w:r>
              <w:rPr>
                <w:sz w:val="28"/>
                <w:szCs w:val="28"/>
              </w:rPr>
              <w:t>cải cách hành chính</w:t>
            </w:r>
            <w:r w:rsidRPr="008A35AD">
              <w:rPr>
                <w:sz w:val="28"/>
                <w:szCs w:val="28"/>
              </w:rPr>
              <w:t xml:space="preserve"> được cập nhật, tăng cường kiến </w:t>
            </w:r>
            <w:r w:rsidRPr="008A35AD">
              <w:rPr>
                <w:sz w:val="28"/>
                <w:szCs w:val="28"/>
              </w:rPr>
              <w:lastRenderedPageBreak/>
              <w:t>thức và kỹ năng chuyên sâu</w:t>
            </w:r>
          </w:p>
        </w:tc>
        <w:tc>
          <w:tcPr>
            <w:tcW w:w="1417" w:type="dxa"/>
          </w:tcPr>
          <w:p w:rsidR="00053F92" w:rsidRPr="008A35AD" w:rsidRDefault="00053F92" w:rsidP="008D124D">
            <w:pPr>
              <w:spacing w:after="120"/>
              <w:jc w:val="right"/>
              <w:rPr>
                <w:sz w:val="28"/>
                <w:szCs w:val="28"/>
              </w:rPr>
            </w:pPr>
            <w:r w:rsidRPr="008A35AD">
              <w:rPr>
                <w:sz w:val="28"/>
                <w:szCs w:val="28"/>
              </w:rPr>
              <w:lastRenderedPageBreak/>
              <w:t>21.334</w:t>
            </w:r>
          </w:p>
        </w:tc>
        <w:tc>
          <w:tcPr>
            <w:tcW w:w="1280" w:type="dxa"/>
          </w:tcPr>
          <w:p w:rsidR="00053F92" w:rsidRPr="008A35AD" w:rsidRDefault="00053F92" w:rsidP="008D124D">
            <w:pPr>
              <w:spacing w:after="120"/>
              <w:jc w:val="right"/>
              <w:rPr>
                <w:sz w:val="28"/>
                <w:szCs w:val="28"/>
              </w:rPr>
            </w:pPr>
            <w:r w:rsidRPr="008A35AD">
              <w:rPr>
                <w:sz w:val="28"/>
                <w:szCs w:val="28"/>
              </w:rPr>
              <w:t>26,09%</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7.3</w:t>
            </w:r>
          </w:p>
          <w:p w:rsidR="00053F92" w:rsidRPr="008A35AD" w:rsidRDefault="00053F92" w:rsidP="008D124D">
            <w:pPr>
              <w:spacing w:after="120"/>
              <w:rPr>
                <w:sz w:val="28"/>
                <w:szCs w:val="28"/>
              </w:rPr>
            </w:pPr>
          </w:p>
        </w:tc>
        <w:tc>
          <w:tcPr>
            <w:tcW w:w="6085" w:type="dxa"/>
          </w:tcPr>
          <w:p w:rsidR="00053F92" w:rsidRPr="008A35AD" w:rsidRDefault="00053F92" w:rsidP="008D124D">
            <w:pPr>
              <w:spacing w:after="120"/>
              <w:jc w:val="both"/>
              <w:rPr>
                <w:sz w:val="28"/>
                <w:szCs w:val="28"/>
              </w:rPr>
            </w:pPr>
            <w:r w:rsidRPr="008A35AD">
              <w:rPr>
                <w:sz w:val="28"/>
                <w:szCs w:val="28"/>
              </w:rPr>
              <w:t>Thực hiện dịch vụ công trực tuyến mức độ 3 và phần mềm chuyên dùng hỗ trợ hoạt động của Bộ phận Một cửa, một cửa liên thông ở cấp huyện được xây dựng, áp dụng thử và chuyển giao cho địa phương sử dụng</w:t>
            </w:r>
          </w:p>
        </w:tc>
        <w:tc>
          <w:tcPr>
            <w:tcW w:w="1417" w:type="dxa"/>
          </w:tcPr>
          <w:p w:rsidR="00053F92" w:rsidRPr="008A35AD" w:rsidRDefault="00053F92" w:rsidP="008D124D">
            <w:pPr>
              <w:spacing w:after="120"/>
              <w:jc w:val="right"/>
              <w:rPr>
                <w:sz w:val="28"/>
                <w:szCs w:val="28"/>
              </w:rPr>
            </w:pPr>
            <w:r w:rsidRPr="008A35AD">
              <w:rPr>
                <w:sz w:val="28"/>
                <w:szCs w:val="28"/>
              </w:rPr>
              <w:t>32.982</w:t>
            </w:r>
          </w:p>
        </w:tc>
        <w:tc>
          <w:tcPr>
            <w:tcW w:w="1280" w:type="dxa"/>
          </w:tcPr>
          <w:p w:rsidR="00053F92" w:rsidRPr="008A35AD" w:rsidRDefault="00053F92" w:rsidP="008D124D">
            <w:pPr>
              <w:spacing w:after="120"/>
              <w:jc w:val="right"/>
              <w:rPr>
                <w:sz w:val="28"/>
                <w:szCs w:val="28"/>
              </w:rPr>
            </w:pPr>
            <w:r w:rsidRPr="008A35AD">
              <w:rPr>
                <w:sz w:val="28"/>
                <w:szCs w:val="28"/>
              </w:rPr>
              <w:t>40,32%</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7.4</w:t>
            </w:r>
          </w:p>
        </w:tc>
        <w:tc>
          <w:tcPr>
            <w:tcW w:w="6085" w:type="dxa"/>
          </w:tcPr>
          <w:p w:rsidR="00053F92" w:rsidRPr="008A35AD" w:rsidRDefault="00053F92" w:rsidP="008D124D">
            <w:pPr>
              <w:spacing w:after="120"/>
              <w:jc w:val="both"/>
              <w:rPr>
                <w:sz w:val="28"/>
                <w:szCs w:val="28"/>
              </w:rPr>
            </w:pPr>
            <w:r w:rsidRPr="008A35AD">
              <w:rPr>
                <w:sz w:val="28"/>
                <w:szCs w:val="28"/>
              </w:rPr>
              <w:t>Các hoạt động chung (nghiên cứu học tập, tọa đàm, họp dự án)</w:t>
            </w:r>
          </w:p>
        </w:tc>
        <w:tc>
          <w:tcPr>
            <w:tcW w:w="1417" w:type="dxa"/>
          </w:tcPr>
          <w:p w:rsidR="00053F92" w:rsidRPr="008A35AD" w:rsidRDefault="00053F92" w:rsidP="008D124D">
            <w:pPr>
              <w:spacing w:after="120"/>
              <w:jc w:val="right"/>
              <w:rPr>
                <w:sz w:val="28"/>
                <w:szCs w:val="28"/>
              </w:rPr>
            </w:pPr>
            <w:r w:rsidRPr="008A35AD">
              <w:rPr>
                <w:sz w:val="28"/>
                <w:szCs w:val="28"/>
              </w:rPr>
              <w:t>2.395</w:t>
            </w:r>
          </w:p>
        </w:tc>
        <w:tc>
          <w:tcPr>
            <w:tcW w:w="1280" w:type="dxa"/>
          </w:tcPr>
          <w:p w:rsidR="00053F92" w:rsidRPr="008A35AD" w:rsidRDefault="00053F92" w:rsidP="008D124D">
            <w:pPr>
              <w:spacing w:after="120"/>
              <w:jc w:val="right"/>
              <w:rPr>
                <w:sz w:val="28"/>
                <w:szCs w:val="28"/>
              </w:rPr>
            </w:pPr>
            <w:r w:rsidRPr="008A35AD">
              <w:rPr>
                <w:sz w:val="28"/>
                <w:szCs w:val="28"/>
              </w:rPr>
              <w:t>2,93%</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7.5</w:t>
            </w:r>
          </w:p>
        </w:tc>
        <w:tc>
          <w:tcPr>
            <w:tcW w:w="6085" w:type="dxa"/>
          </w:tcPr>
          <w:p w:rsidR="00053F92" w:rsidRPr="008A35AD" w:rsidRDefault="00053F92" w:rsidP="008D124D">
            <w:pPr>
              <w:spacing w:after="120"/>
              <w:jc w:val="both"/>
              <w:rPr>
                <w:sz w:val="28"/>
                <w:szCs w:val="28"/>
              </w:rPr>
            </w:pPr>
            <w:r w:rsidRPr="008A35AD">
              <w:rPr>
                <w:sz w:val="28"/>
                <w:szCs w:val="28"/>
              </w:rPr>
              <w:t xml:space="preserve">Lương cho cán bộ </w:t>
            </w:r>
            <w:r>
              <w:rPr>
                <w:sz w:val="28"/>
                <w:szCs w:val="28"/>
              </w:rPr>
              <w:t>Ban quản lý dự án</w:t>
            </w:r>
          </w:p>
        </w:tc>
        <w:tc>
          <w:tcPr>
            <w:tcW w:w="1417" w:type="dxa"/>
          </w:tcPr>
          <w:p w:rsidR="00053F92" w:rsidRPr="008A35AD" w:rsidRDefault="00053F92" w:rsidP="008D124D">
            <w:pPr>
              <w:spacing w:after="120"/>
              <w:jc w:val="right"/>
              <w:rPr>
                <w:sz w:val="28"/>
                <w:szCs w:val="28"/>
              </w:rPr>
            </w:pPr>
            <w:r w:rsidRPr="008A35AD">
              <w:rPr>
                <w:sz w:val="28"/>
                <w:szCs w:val="28"/>
              </w:rPr>
              <w:t>6.012</w:t>
            </w:r>
          </w:p>
        </w:tc>
        <w:tc>
          <w:tcPr>
            <w:tcW w:w="1280" w:type="dxa"/>
          </w:tcPr>
          <w:p w:rsidR="00053F92" w:rsidRPr="008A35AD" w:rsidRDefault="00053F92" w:rsidP="008D124D">
            <w:pPr>
              <w:spacing w:after="120"/>
              <w:jc w:val="right"/>
              <w:rPr>
                <w:sz w:val="28"/>
                <w:szCs w:val="28"/>
              </w:rPr>
            </w:pPr>
            <w:r w:rsidRPr="008A35AD">
              <w:rPr>
                <w:sz w:val="28"/>
                <w:szCs w:val="28"/>
              </w:rPr>
              <w:t>7,34%</w:t>
            </w:r>
          </w:p>
        </w:tc>
      </w:tr>
      <w:tr w:rsidR="00053F92" w:rsidTr="009744BF">
        <w:trPr>
          <w:jc w:val="center"/>
        </w:trPr>
        <w:tc>
          <w:tcPr>
            <w:tcW w:w="675" w:type="dxa"/>
          </w:tcPr>
          <w:p w:rsidR="00053F92" w:rsidRPr="008A35AD" w:rsidRDefault="00053F92" w:rsidP="008D124D">
            <w:pPr>
              <w:spacing w:after="120"/>
              <w:rPr>
                <w:sz w:val="28"/>
                <w:szCs w:val="28"/>
              </w:rPr>
            </w:pPr>
            <w:r w:rsidRPr="008A35AD">
              <w:rPr>
                <w:sz w:val="28"/>
                <w:szCs w:val="28"/>
              </w:rPr>
              <w:t>7.6</w:t>
            </w:r>
          </w:p>
        </w:tc>
        <w:tc>
          <w:tcPr>
            <w:tcW w:w="6085" w:type="dxa"/>
          </w:tcPr>
          <w:p w:rsidR="00053F92" w:rsidRPr="008A35AD" w:rsidRDefault="00053F92" w:rsidP="008D124D">
            <w:pPr>
              <w:spacing w:after="120"/>
              <w:jc w:val="both"/>
              <w:rPr>
                <w:sz w:val="28"/>
                <w:szCs w:val="28"/>
              </w:rPr>
            </w:pPr>
            <w:r w:rsidRPr="008A35AD">
              <w:rPr>
                <w:sz w:val="28"/>
                <w:szCs w:val="28"/>
              </w:rPr>
              <w:t>Chi phí hỗ trợ cho các chương trình và dự án UNDP</w:t>
            </w:r>
          </w:p>
        </w:tc>
        <w:tc>
          <w:tcPr>
            <w:tcW w:w="1417" w:type="dxa"/>
          </w:tcPr>
          <w:p w:rsidR="00053F92" w:rsidRPr="008A35AD" w:rsidRDefault="00053F92" w:rsidP="008D124D">
            <w:pPr>
              <w:spacing w:after="120"/>
              <w:jc w:val="right"/>
              <w:rPr>
                <w:sz w:val="28"/>
                <w:szCs w:val="28"/>
              </w:rPr>
            </w:pPr>
            <w:r w:rsidRPr="008A35AD">
              <w:rPr>
                <w:sz w:val="28"/>
                <w:szCs w:val="28"/>
              </w:rPr>
              <w:t>6.000</w:t>
            </w:r>
          </w:p>
        </w:tc>
        <w:tc>
          <w:tcPr>
            <w:tcW w:w="1280" w:type="dxa"/>
          </w:tcPr>
          <w:p w:rsidR="00053F92" w:rsidRPr="008A35AD" w:rsidRDefault="00053F92" w:rsidP="008D124D">
            <w:pPr>
              <w:spacing w:after="120"/>
              <w:jc w:val="right"/>
              <w:rPr>
                <w:sz w:val="28"/>
                <w:szCs w:val="28"/>
              </w:rPr>
            </w:pPr>
            <w:r w:rsidRPr="008A35AD">
              <w:rPr>
                <w:sz w:val="28"/>
                <w:szCs w:val="28"/>
              </w:rPr>
              <w:t>7,33%</w:t>
            </w:r>
          </w:p>
        </w:tc>
      </w:tr>
      <w:tr w:rsidR="00053F92" w:rsidRPr="002A326F" w:rsidTr="009744BF">
        <w:trPr>
          <w:jc w:val="center"/>
        </w:trPr>
        <w:tc>
          <w:tcPr>
            <w:tcW w:w="675" w:type="dxa"/>
          </w:tcPr>
          <w:p w:rsidR="00053F92" w:rsidRPr="008A35AD" w:rsidRDefault="00053F92" w:rsidP="008D124D">
            <w:pPr>
              <w:spacing w:after="120"/>
              <w:rPr>
                <w:b/>
                <w:bCs/>
                <w:sz w:val="28"/>
                <w:szCs w:val="28"/>
              </w:rPr>
            </w:pPr>
          </w:p>
        </w:tc>
        <w:tc>
          <w:tcPr>
            <w:tcW w:w="6085" w:type="dxa"/>
          </w:tcPr>
          <w:p w:rsidR="00053F92" w:rsidRPr="008A35AD" w:rsidRDefault="00053F92" w:rsidP="008D124D">
            <w:pPr>
              <w:spacing w:after="120"/>
              <w:rPr>
                <w:b/>
                <w:bCs/>
                <w:sz w:val="28"/>
                <w:szCs w:val="28"/>
              </w:rPr>
            </w:pPr>
            <w:r w:rsidRPr="008A35AD">
              <w:rPr>
                <w:b/>
                <w:bCs/>
                <w:sz w:val="28"/>
                <w:szCs w:val="28"/>
              </w:rPr>
              <w:t>Tổng cộng</w:t>
            </w:r>
          </w:p>
        </w:tc>
        <w:tc>
          <w:tcPr>
            <w:tcW w:w="1417" w:type="dxa"/>
          </w:tcPr>
          <w:p w:rsidR="00053F92" w:rsidRPr="008A35AD" w:rsidRDefault="00053F92" w:rsidP="008D124D">
            <w:pPr>
              <w:spacing w:after="120"/>
              <w:jc w:val="right"/>
              <w:rPr>
                <w:b/>
                <w:bCs/>
                <w:sz w:val="28"/>
                <w:szCs w:val="28"/>
              </w:rPr>
            </w:pPr>
            <w:r w:rsidRPr="008A35AD">
              <w:rPr>
                <w:b/>
                <w:bCs/>
                <w:sz w:val="28"/>
                <w:szCs w:val="28"/>
              </w:rPr>
              <w:t>81.800</w:t>
            </w:r>
          </w:p>
        </w:tc>
        <w:tc>
          <w:tcPr>
            <w:tcW w:w="1280" w:type="dxa"/>
          </w:tcPr>
          <w:p w:rsidR="00053F92" w:rsidRPr="008A35AD" w:rsidRDefault="00053F92" w:rsidP="008D124D">
            <w:pPr>
              <w:spacing w:after="120"/>
              <w:jc w:val="right"/>
              <w:rPr>
                <w:b/>
                <w:bCs/>
                <w:sz w:val="28"/>
                <w:szCs w:val="28"/>
              </w:rPr>
            </w:pPr>
            <w:r w:rsidRPr="008A35AD">
              <w:rPr>
                <w:b/>
                <w:bCs/>
                <w:sz w:val="28"/>
                <w:szCs w:val="28"/>
              </w:rPr>
              <w:t>100%</w:t>
            </w:r>
          </w:p>
        </w:tc>
      </w:tr>
    </w:tbl>
    <w:p w:rsidR="00053F92" w:rsidRPr="002F1057" w:rsidRDefault="00053F92" w:rsidP="008D124D">
      <w:pPr>
        <w:pStyle w:val="ListParagraph"/>
        <w:spacing w:before="120" w:line="264" w:lineRule="auto"/>
        <w:ind w:left="709"/>
        <w:rPr>
          <w:sz w:val="28"/>
          <w:szCs w:val="28"/>
        </w:rPr>
      </w:pPr>
      <w:r>
        <w:rPr>
          <w:b/>
          <w:bCs/>
          <w:sz w:val="28"/>
          <w:szCs w:val="28"/>
        </w:rPr>
        <w:t xml:space="preserve">8. Kinh phí:                                                      </w:t>
      </w:r>
    </w:p>
    <w:p w:rsidR="00053F92" w:rsidRPr="00FD7A14" w:rsidRDefault="00053F92" w:rsidP="008D124D">
      <w:pPr>
        <w:pStyle w:val="ListParagraph"/>
        <w:spacing w:line="264" w:lineRule="auto"/>
        <w:ind w:left="851"/>
        <w:jc w:val="right"/>
        <w:rPr>
          <w:i/>
          <w:iCs/>
          <w:sz w:val="28"/>
          <w:szCs w:val="28"/>
        </w:rPr>
      </w:pPr>
      <w:r w:rsidRPr="002F1057">
        <w:rPr>
          <w:b/>
          <w:bCs/>
          <w:i/>
          <w:iCs/>
          <w:sz w:val="28"/>
          <w:szCs w:val="28"/>
        </w:rPr>
        <w:t xml:space="preserve">   </w:t>
      </w:r>
      <w:r w:rsidRPr="002F1057">
        <w:rPr>
          <w:i/>
          <w:iCs/>
          <w:sz w:val="28"/>
          <w:szCs w:val="28"/>
        </w:rPr>
        <w:t>Tỷ giá: 1USD = 22.320 VNĐ</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020"/>
        <w:gridCol w:w="2552"/>
      </w:tblGrid>
      <w:tr w:rsidR="00053F92" w:rsidRPr="00E245A9" w:rsidTr="009744BF">
        <w:tc>
          <w:tcPr>
            <w:tcW w:w="4928" w:type="dxa"/>
          </w:tcPr>
          <w:p w:rsidR="00053F92" w:rsidRPr="008A35AD" w:rsidRDefault="00053F92" w:rsidP="008D124D">
            <w:pPr>
              <w:spacing w:after="120"/>
              <w:jc w:val="center"/>
              <w:rPr>
                <w:b/>
                <w:bCs/>
                <w:sz w:val="28"/>
                <w:szCs w:val="28"/>
                <w:lang w:val="nb-NO"/>
              </w:rPr>
            </w:pPr>
            <w:r w:rsidRPr="008A35AD">
              <w:rPr>
                <w:b/>
                <w:bCs/>
                <w:sz w:val="28"/>
                <w:szCs w:val="28"/>
                <w:lang w:val="nb-NO"/>
              </w:rPr>
              <w:t>Kinh phí</w:t>
            </w:r>
          </w:p>
        </w:tc>
        <w:tc>
          <w:tcPr>
            <w:tcW w:w="2020" w:type="dxa"/>
          </w:tcPr>
          <w:p w:rsidR="00053F92" w:rsidRPr="008A35AD" w:rsidRDefault="00053F92" w:rsidP="008D124D">
            <w:pPr>
              <w:spacing w:after="120"/>
              <w:jc w:val="center"/>
              <w:rPr>
                <w:b/>
                <w:bCs/>
                <w:sz w:val="28"/>
                <w:szCs w:val="28"/>
                <w:lang w:val="nb-NO"/>
              </w:rPr>
            </w:pPr>
            <w:r w:rsidRPr="008A35AD">
              <w:rPr>
                <w:b/>
                <w:bCs/>
                <w:sz w:val="28"/>
                <w:szCs w:val="28"/>
                <w:lang w:val="nb-NO"/>
              </w:rPr>
              <w:t>USD</w:t>
            </w:r>
          </w:p>
        </w:tc>
        <w:tc>
          <w:tcPr>
            <w:tcW w:w="2552" w:type="dxa"/>
          </w:tcPr>
          <w:p w:rsidR="00053F92" w:rsidRPr="008A35AD" w:rsidRDefault="00053F92" w:rsidP="008D124D">
            <w:pPr>
              <w:spacing w:after="120"/>
              <w:jc w:val="center"/>
              <w:rPr>
                <w:b/>
                <w:bCs/>
                <w:sz w:val="28"/>
                <w:szCs w:val="28"/>
                <w:lang w:val="nb-NO"/>
              </w:rPr>
            </w:pPr>
            <w:r w:rsidRPr="008A35AD">
              <w:rPr>
                <w:b/>
                <w:bCs/>
                <w:sz w:val="28"/>
                <w:szCs w:val="28"/>
                <w:lang w:val="nb-NO"/>
              </w:rPr>
              <w:t>VNĐ</w:t>
            </w:r>
          </w:p>
        </w:tc>
      </w:tr>
      <w:tr w:rsidR="00053F92" w:rsidRPr="00E245A9" w:rsidTr="009744BF">
        <w:tc>
          <w:tcPr>
            <w:tcW w:w="4928" w:type="dxa"/>
          </w:tcPr>
          <w:p w:rsidR="00053F92" w:rsidRPr="008A35AD" w:rsidRDefault="00053F92" w:rsidP="008D124D">
            <w:pPr>
              <w:spacing w:after="120"/>
              <w:rPr>
                <w:b/>
                <w:bCs/>
                <w:sz w:val="28"/>
                <w:szCs w:val="28"/>
                <w:lang w:val="nb-NO"/>
              </w:rPr>
            </w:pPr>
            <w:r w:rsidRPr="008A35AD">
              <w:rPr>
                <w:b/>
                <w:bCs/>
                <w:sz w:val="28"/>
                <w:szCs w:val="28"/>
                <w:lang w:val="nb-NO"/>
              </w:rPr>
              <w:t>Vốn viện trợ của Chương trình phát triển Liên Hợp Quốc</w:t>
            </w:r>
          </w:p>
        </w:tc>
        <w:tc>
          <w:tcPr>
            <w:tcW w:w="2020" w:type="dxa"/>
          </w:tcPr>
          <w:p w:rsidR="00053F92" w:rsidRPr="008A35AD" w:rsidRDefault="00053F92" w:rsidP="008D124D">
            <w:pPr>
              <w:spacing w:after="120"/>
              <w:jc w:val="right"/>
              <w:rPr>
                <w:b/>
                <w:bCs/>
                <w:sz w:val="28"/>
                <w:szCs w:val="28"/>
                <w:lang w:val="nb-NO"/>
              </w:rPr>
            </w:pPr>
            <w:r w:rsidRPr="008A35AD">
              <w:rPr>
                <w:b/>
                <w:bCs/>
                <w:sz w:val="28"/>
                <w:szCs w:val="28"/>
                <w:lang w:val="nb-NO"/>
              </w:rPr>
              <w:t>81.800</w:t>
            </w:r>
          </w:p>
        </w:tc>
        <w:tc>
          <w:tcPr>
            <w:tcW w:w="2552" w:type="dxa"/>
          </w:tcPr>
          <w:p w:rsidR="00053F92" w:rsidRPr="008A35AD" w:rsidRDefault="00053F92" w:rsidP="008D124D">
            <w:pPr>
              <w:spacing w:after="120"/>
              <w:jc w:val="right"/>
              <w:rPr>
                <w:b/>
                <w:bCs/>
                <w:sz w:val="28"/>
                <w:szCs w:val="28"/>
                <w:lang w:val="nb-NO"/>
              </w:rPr>
            </w:pPr>
            <w:r w:rsidRPr="008A35AD">
              <w:rPr>
                <w:b/>
                <w:bCs/>
                <w:sz w:val="28"/>
                <w:szCs w:val="28"/>
                <w:lang w:val="nb-NO"/>
              </w:rPr>
              <w:t>1.825.776.000</w:t>
            </w:r>
          </w:p>
        </w:tc>
      </w:tr>
      <w:tr w:rsidR="00053F92" w:rsidRPr="00E245A9" w:rsidTr="009744BF">
        <w:tc>
          <w:tcPr>
            <w:tcW w:w="4928" w:type="dxa"/>
          </w:tcPr>
          <w:p w:rsidR="00053F92" w:rsidRPr="008A35AD" w:rsidRDefault="00053F92" w:rsidP="008D124D">
            <w:pPr>
              <w:spacing w:after="120"/>
              <w:rPr>
                <w:b/>
                <w:bCs/>
                <w:sz w:val="28"/>
                <w:szCs w:val="28"/>
                <w:lang w:val="nb-NO"/>
              </w:rPr>
            </w:pPr>
            <w:r w:rsidRPr="008A35AD">
              <w:rPr>
                <w:b/>
                <w:bCs/>
                <w:sz w:val="28"/>
                <w:szCs w:val="28"/>
                <w:lang w:val="nb-NO"/>
              </w:rPr>
              <w:t>Trong tổng kinh phí chia ra</w:t>
            </w:r>
          </w:p>
        </w:tc>
        <w:tc>
          <w:tcPr>
            <w:tcW w:w="2020" w:type="dxa"/>
          </w:tcPr>
          <w:p w:rsidR="00053F92" w:rsidRPr="008A35AD" w:rsidRDefault="00053F92" w:rsidP="008D124D">
            <w:pPr>
              <w:spacing w:after="120"/>
              <w:rPr>
                <w:b/>
                <w:bCs/>
                <w:sz w:val="28"/>
                <w:szCs w:val="28"/>
                <w:lang w:val="nb-NO"/>
              </w:rPr>
            </w:pPr>
          </w:p>
        </w:tc>
        <w:tc>
          <w:tcPr>
            <w:tcW w:w="2552" w:type="dxa"/>
          </w:tcPr>
          <w:p w:rsidR="00053F92" w:rsidRPr="008A35AD" w:rsidRDefault="00053F92" w:rsidP="008D124D">
            <w:pPr>
              <w:spacing w:after="120"/>
              <w:rPr>
                <w:b/>
                <w:bCs/>
                <w:sz w:val="28"/>
                <w:szCs w:val="28"/>
                <w:lang w:val="nb-NO"/>
              </w:rPr>
            </w:pPr>
          </w:p>
        </w:tc>
      </w:tr>
      <w:tr w:rsidR="00053F92" w:rsidTr="009744BF">
        <w:tc>
          <w:tcPr>
            <w:tcW w:w="4928" w:type="dxa"/>
          </w:tcPr>
          <w:p w:rsidR="00053F92" w:rsidRPr="008A35AD" w:rsidRDefault="00053F92" w:rsidP="008D124D">
            <w:pPr>
              <w:pStyle w:val="ListParagraph"/>
              <w:spacing w:after="120"/>
              <w:ind w:left="360"/>
              <w:rPr>
                <w:sz w:val="28"/>
                <w:szCs w:val="28"/>
                <w:lang w:val="nb-NO"/>
              </w:rPr>
            </w:pPr>
            <w:r w:rsidRPr="008A35AD">
              <w:rPr>
                <w:sz w:val="28"/>
                <w:szCs w:val="28"/>
                <w:lang w:val="nb-NO"/>
              </w:rPr>
              <w:t>Kế hoạch được duyệt trong năm 2016</w:t>
            </w:r>
          </w:p>
        </w:tc>
        <w:tc>
          <w:tcPr>
            <w:tcW w:w="2020" w:type="dxa"/>
          </w:tcPr>
          <w:p w:rsidR="00053F92" w:rsidRPr="008A35AD" w:rsidRDefault="00053F92" w:rsidP="008D124D">
            <w:pPr>
              <w:spacing w:after="120"/>
              <w:jc w:val="right"/>
              <w:rPr>
                <w:b/>
                <w:bCs/>
                <w:sz w:val="28"/>
                <w:szCs w:val="28"/>
                <w:lang w:val="nb-NO"/>
              </w:rPr>
            </w:pPr>
            <w:r w:rsidRPr="008A35AD">
              <w:rPr>
                <w:b/>
                <w:bCs/>
                <w:sz w:val="28"/>
                <w:szCs w:val="28"/>
                <w:lang w:val="nb-NO"/>
              </w:rPr>
              <w:t>81.800</w:t>
            </w:r>
          </w:p>
        </w:tc>
        <w:tc>
          <w:tcPr>
            <w:tcW w:w="2552" w:type="dxa"/>
          </w:tcPr>
          <w:p w:rsidR="00053F92" w:rsidRPr="008A35AD" w:rsidRDefault="00053F92" w:rsidP="008D124D">
            <w:pPr>
              <w:spacing w:after="120"/>
              <w:jc w:val="right"/>
              <w:rPr>
                <w:b/>
                <w:bCs/>
                <w:sz w:val="28"/>
                <w:szCs w:val="28"/>
                <w:lang w:val="nb-NO"/>
              </w:rPr>
            </w:pPr>
            <w:r w:rsidRPr="008A35AD">
              <w:rPr>
                <w:b/>
                <w:bCs/>
                <w:sz w:val="28"/>
                <w:szCs w:val="28"/>
                <w:lang w:val="nb-NO"/>
              </w:rPr>
              <w:t>1.825.776.000</w:t>
            </w:r>
          </w:p>
        </w:tc>
      </w:tr>
    </w:tbl>
    <w:p w:rsidR="00053F92" w:rsidRPr="00367DF2" w:rsidRDefault="00053F92" w:rsidP="008D124D">
      <w:pPr>
        <w:tabs>
          <w:tab w:val="left" w:pos="851"/>
        </w:tabs>
        <w:spacing w:before="120" w:after="120"/>
        <w:jc w:val="both"/>
        <w:rPr>
          <w:sz w:val="28"/>
          <w:szCs w:val="28"/>
        </w:rPr>
      </w:pPr>
      <w:r>
        <w:rPr>
          <w:b/>
          <w:bCs/>
          <w:sz w:val="28"/>
          <w:szCs w:val="28"/>
        </w:rPr>
        <w:t xml:space="preserve">          </w:t>
      </w:r>
      <w:r w:rsidRPr="00367DF2">
        <w:rPr>
          <w:b/>
          <w:bCs/>
          <w:sz w:val="28"/>
          <w:szCs w:val="28"/>
        </w:rPr>
        <w:t>Điều 2.</w:t>
      </w:r>
      <w:r w:rsidRPr="00367DF2">
        <w:rPr>
          <w:sz w:val="28"/>
          <w:szCs w:val="28"/>
        </w:rPr>
        <w:t xml:space="preserve"> Giao Giám đốc </w:t>
      </w:r>
      <w:r>
        <w:rPr>
          <w:sz w:val="28"/>
          <w:szCs w:val="28"/>
        </w:rPr>
        <w:t xml:space="preserve">Sở Nội vụ, Giám đốc </w:t>
      </w:r>
      <w:r>
        <w:rPr>
          <w:spacing w:val="2"/>
          <w:sz w:val="28"/>
          <w:szCs w:val="28"/>
        </w:rPr>
        <w:t xml:space="preserve">Ban quản lý dự án </w:t>
      </w:r>
      <w:r w:rsidRPr="00220A6E">
        <w:rPr>
          <w:sz w:val="28"/>
          <w:szCs w:val="28"/>
        </w:rPr>
        <w:t xml:space="preserve">Tăng cường tác động </w:t>
      </w:r>
      <w:r>
        <w:rPr>
          <w:sz w:val="28"/>
          <w:szCs w:val="28"/>
        </w:rPr>
        <w:t>Cả</w:t>
      </w:r>
      <w:r w:rsidRPr="00220A6E">
        <w:rPr>
          <w:sz w:val="28"/>
          <w:szCs w:val="28"/>
        </w:rPr>
        <w:t>i cách hành chính tại thành phố Cần Thơ</w:t>
      </w:r>
      <w:r>
        <w:rPr>
          <w:sz w:val="28"/>
          <w:szCs w:val="28"/>
        </w:rPr>
        <w:t xml:space="preserve"> tổ chức thực hiện</w:t>
      </w:r>
      <w:r w:rsidRPr="00367DF2">
        <w:rPr>
          <w:sz w:val="28"/>
          <w:szCs w:val="28"/>
        </w:rPr>
        <w:t xml:space="preserve"> Quyết định này đúng theo </w:t>
      </w:r>
      <w:r>
        <w:rPr>
          <w:sz w:val="28"/>
          <w:szCs w:val="28"/>
        </w:rPr>
        <w:t xml:space="preserve">đúng </w:t>
      </w:r>
      <w:r w:rsidRPr="00367DF2">
        <w:rPr>
          <w:sz w:val="28"/>
          <w:szCs w:val="28"/>
        </w:rPr>
        <w:t xml:space="preserve">quy định hiện hành </w:t>
      </w:r>
      <w:r w:rsidRPr="00D368C3">
        <w:rPr>
          <w:sz w:val="28"/>
          <w:szCs w:val="28"/>
        </w:rPr>
        <w:t>của chính phủ về quản lý và sử dụng nguồn hỗ trợ phát triển chính thức (ODA) và nguồn vốn vay ưu đãi của các nhà tài trợ</w:t>
      </w:r>
      <w:r>
        <w:rPr>
          <w:sz w:val="28"/>
          <w:szCs w:val="28"/>
        </w:rPr>
        <w:t xml:space="preserve"> và các quy định liên quan.</w:t>
      </w:r>
    </w:p>
    <w:p w:rsidR="00053F92" w:rsidRPr="00714519" w:rsidRDefault="00053F92" w:rsidP="008D124D">
      <w:pPr>
        <w:tabs>
          <w:tab w:val="left" w:pos="540"/>
        </w:tabs>
        <w:spacing w:after="120"/>
        <w:ind w:firstLine="720"/>
        <w:jc w:val="both"/>
        <w:rPr>
          <w:sz w:val="28"/>
          <w:szCs w:val="28"/>
        </w:rPr>
      </w:pPr>
      <w:r w:rsidRPr="00714519">
        <w:rPr>
          <w:b/>
          <w:bCs/>
          <w:sz w:val="28"/>
          <w:szCs w:val="28"/>
        </w:rPr>
        <w:t>Điều 3.</w:t>
      </w:r>
      <w:r w:rsidRPr="00714519">
        <w:rPr>
          <w:sz w:val="28"/>
          <w:szCs w:val="28"/>
        </w:rPr>
        <w:t xml:space="preserve"> Chánh Văn phòng Ủy ban nhân dân thành phố, Giám đốc Sở Kế hoạch và Đầu tư, Giám đốc Sở </w:t>
      </w:r>
      <w:r>
        <w:rPr>
          <w:sz w:val="28"/>
          <w:szCs w:val="28"/>
        </w:rPr>
        <w:t>Nội vụ</w:t>
      </w:r>
      <w:r w:rsidRPr="00714519">
        <w:rPr>
          <w:sz w:val="28"/>
          <w:szCs w:val="28"/>
        </w:rPr>
        <w:t xml:space="preserve">, Giám đốc Sở Tài chính, Giám đốc Sở Ngoại vụ, </w:t>
      </w:r>
      <w:r>
        <w:rPr>
          <w:spacing w:val="2"/>
          <w:sz w:val="28"/>
          <w:szCs w:val="28"/>
        </w:rPr>
        <w:t xml:space="preserve">Ban quản lý dự án </w:t>
      </w:r>
      <w:r w:rsidRPr="00220A6E">
        <w:rPr>
          <w:sz w:val="28"/>
          <w:szCs w:val="28"/>
        </w:rPr>
        <w:t xml:space="preserve">Tăng cường tác động </w:t>
      </w:r>
      <w:r>
        <w:rPr>
          <w:sz w:val="28"/>
          <w:szCs w:val="28"/>
        </w:rPr>
        <w:t>Cả</w:t>
      </w:r>
      <w:r w:rsidRPr="00220A6E">
        <w:rPr>
          <w:sz w:val="28"/>
          <w:szCs w:val="28"/>
        </w:rPr>
        <w:t>i cách hành chính tại thành phố Cần Thơ</w:t>
      </w:r>
      <w:r w:rsidRPr="00714519">
        <w:rPr>
          <w:sz w:val="28"/>
          <w:szCs w:val="28"/>
        </w:rPr>
        <w:t xml:space="preserve">, </w:t>
      </w:r>
      <w:r>
        <w:rPr>
          <w:sz w:val="28"/>
          <w:szCs w:val="28"/>
        </w:rPr>
        <w:t>T</w:t>
      </w:r>
      <w:r w:rsidRPr="00714519">
        <w:rPr>
          <w:sz w:val="28"/>
          <w:szCs w:val="28"/>
        </w:rPr>
        <w:t>hủ trưởng đơn vị có liên quan chịu trách nhiệm thi hành Quyết định này kể từ ngày ký</w:t>
      </w:r>
      <w:proofErr w:type="gramStart"/>
      <w:r>
        <w:rPr>
          <w:sz w:val="28"/>
          <w:szCs w:val="28"/>
        </w:rPr>
        <w:t>./</w:t>
      </w:r>
      <w:proofErr w:type="gramEnd"/>
      <w:r>
        <w:rPr>
          <w:sz w:val="28"/>
          <w:szCs w:val="28"/>
        </w:rPr>
        <w:t>.</w:t>
      </w:r>
    </w:p>
    <w:p w:rsidR="00053F92" w:rsidRPr="00F34B05" w:rsidRDefault="00053F92" w:rsidP="00FF21F5">
      <w:pPr>
        <w:tabs>
          <w:tab w:val="left" w:pos="720"/>
        </w:tabs>
        <w:spacing w:before="120" w:line="288" w:lineRule="auto"/>
        <w:ind w:left="720"/>
        <w:jc w:val="both"/>
        <w:rPr>
          <w:sz w:val="10"/>
          <w:szCs w:val="10"/>
        </w:rPr>
      </w:pPr>
    </w:p>
    <w:tbl>
      <w:tblPr>
        <w:tblW w:w="0" w:type="auto"/>
        <w:tblInd w:w="-106" w:type="dxa"/>
        <w:tblLook w:val="01E0" w:firstRow="1" w:lastRow="1" w:firstColumn="1" w:lastColumn="1" w:noHBand="0" w:noVBand="0"/>
      </w:tblPr>
      <w:tblGrid>
        <w:gridCol w:w="4641"/>
        <w:gridCol w:w="4848"/>
      </w:tblGrid>
      <w:tr w:rsidR="00053F92" w:rsidRPr="00E31499" w:rsidTr="00EA4806">
        <w:trPr>
          <w:trHeight w:val="966"/>
        </w:trPr>
        <w:tc>
          <w:tcPr>
            <w:tcW w:w="4641" w:type="dxa"/>
          </w:tcPr>
          <w:p w:rsidR="00053F92" w:rsidRPr="00B73218" w:rsidRDefault="00053F92" w:rsidP="00D72558">
            <w:pPr>
              <w:tabs>
                <w:tab w:val="left" w:pos="0"/>
              </w:tabs>
              <w:autoSpaceDE w:val="0"/>
              <w:autoSpaceDN w:val="0"/>
              <w:adjustRightInd w:val="0"/>
              <w:rPr>
                <w:b/>
                <w:bCs/>
                <w:color w:val="000000"/>
                <w:lang w:val="vi-VN"/>
              </w:rPr>
            </w:pPr>
            <w:r w:rsidRPr="00B73218">
              <w:rPr>
                <w:b/>
                <w:bCs/>
                <w:i/>
                <w:iCs/>
                <w:color w:val="000000"/>
                <w:lang w:val="vi-VN"/>
              </w:rPr>
              <w:t>Nơi nhận:</w:t>
            </w:r>
          </w:p>
          <w:p w:rsidR="00053F92" w:rsidRPr="00870529" w:rsidRDefault="00053F92" w:rsidP="00D72558">
            <w:pPr>
              <w:tabs>
                <w:tab w:val="left" w:pos="0"/>
                <w:tab w:val="left" w:pos="360"/>
              </w:tabs>
              <w:rPr>
                <w:color w:val="000000"/>
                <w:lang w:val="vi-VN"/>
              </w:rPr>
            </w:pPr>
            <w:r w:rsidRPr="00870529">
              <w:rPr>
                <w:color w:val="000000"/>
                <w:sz w:val="22"/>
                <w:szCs w:val="22"/>
                <w:lang w:val="vi-VN"/>
              </w:rPr>
              <w:t xml:space="preserve">- Như Điều </w:t>
            </w:r>
            <w:r>
              <w:rPr>
                <w:color w:val="000000"/>
                <w:sz w:val="22"/>
                <w:szCs w:val="22"/>
              </w:rPr>
              <w:t>3</w:t>
            </w:r>
            <w:r w:rsidRPr="00870529">
              <w:rPr>
                <w:color w:val="000000"/>
                <w:sz w:val="22"/>
                <w:szCs w:val="22"/>
                <w:lang w:val="vi-VN"/>
              </w:rPr>
              <w:t>;</w:t>
            </w:r>
          </w:p>
          <w:p w:rsidR="00053F92" w:rsidRPr="00870529" w:rsidRDefault="00053F92" w:rsidP="00D72558">
            <w:pPr>
              <w:tabs>
                <w:tab w:val="left" w:pos="0"/>
                <w:tab w:val="left" w:pos="360"/>
              </w:tabs>
              <w:rPr>
                <w:color w:val="000000"/>
                <w:lang w:val="vi-VN"/>
              </w:rPr>
            </w:pPr>
            <w:r w:rsidRPr="00870529">
              <w:rPr>
                <w:color w:val="000000"/>
                <w:sz w:val="22"/>
                <w:szCs w:val="22"/>
                <w:lang w:val="vi-VN"/>
              </w:rPr>
              <w:t>- Công an thành phố;</w:t>
            </w:r>
          </w:p>
          <w:p w:rsidR="00053F92" w:rsidRPr="00870529" w:rsidRDefault="00053F92" w:rsidP="00D72558">
            <w:pPr>
              <w:tabs>
                <w:tab w:val="left" w:pos="0"/>
                <w:tab w:val="left" w:pos="360"/>
              </w:tabs>
              <w:rPr>
                <w:color w:val="000000"/>
                <w:lang w:val="vi-VN"/>
              </w:rPr>
            </w:pPr>
            <w:r w:rsidRPr="00870529">
              <w:rPr>
                <w:color w:val="000000"/>
                <w:sz w:val="22"/>
                <w:szCs w:val="22"/>
                <w:lang w:val="vi-VN"/>
              </w:rPr>
              <w:t>- VP UBND thành phố</w:t>
            </w:r>
            <w:r>
              <w:rPr>
                <w:color w:val="000000"/>
                <w:sz w:val="22"/>
                <w:szCs w:val="22"/>
              </w:rPr>
              <w:t xml:space="preserve"> (3D)</w:t>
            </w:r>
            <w:r w:rsidRPr="00870529">
              <w:rPr>
                <w:color w:val="000000"/>
                <w:sz w:val="22"/>
                <w:szCs w:val="22"/>
                <w:lang w:val="vi-VN"/>
              </w:rPr>
              <w:t>;</w:t>
            </w:r>
          </w:p>
          <w:p w:rsidR="00053F92" w:rsidRPr="00E31499" w:rsidRDefault="00053F92" w:rsidP="00D72558">
            <w:pPr>
              <w:tabs>
                <w:tab w:val="left" w:pos="0"/>
              </w:tabs>
              <w:autoSpaceDE w:val="0"/>
              <w:autoSpaceDN w:val="0"/>
              <w:adjustRightInd w:val="0"/>
              <w:rPr>
                <w:color w:val="000000"/>
                <w:sz w:val="26"/>
                <w:szCs w:val="26"/>
                <w:lang w:val="vi-VN"/>
              </w:rPr>
            </w:pPr>
            <w:r w:rsidRPr="00E31499">
              <w:rPr>
                <w:color w:val="000000"/>
                <w:sz w:val="22"/>
                <w:szCs w:val="22"/>
                <w:lang w:val="vi-VN"/>
              </w:rPr>
              <w:t>- Lưu: VT, BN.</w:t>
            </w:r>
          </w:p>
        </w:tc>
        <w:tc>
          <w:tcPr>
            <w:tcW w:w="4848" w:type="dxa"/>
          </w:tcPr>
          <w:p w:rsidR="00053F92" w:rsidRPr="00E31499" w:rsidRDefault="00053F92" w:rsidP="00672B04">
            <w:pPr>
              <w:jc w:val="center"/>
              <w:rPr>
                <w:b/>
                <w:bCs/>
                <w:color w:val="000000"/>
                <w:sz w:val="26"/>
                <w:szCs w:val="26"/>
                <w:lang w:val="vi-VN"/>
              </w:rPr>
            </w:pPr>
            <w:bookmarkStart w:id="0" w:name="_GoBack"/>
            <w:r w:rsidRPr="00E31499">
              <w:rPr>
                <w:b/>
                <w:bCs/>
                <w:color w:val="000000"/>
                <w:sz w:val="26"/>
                <w:szCs w:val="26"/>
                <w:lang w:val="vi-VN"/>
              </w:rPr>
              <w:t>KT. CHỦ TỊCH</w:t>
            </w:r>
          </w:p>
          <w:p w:rsidR="00053F92" w:rsidRPr="00E31499" w:rsidRDefault="00053F92" w:rsidP="00672B04">
            <w:pPr>
              <w:jc w:val="center"/>
              <w:rPr>
                <w:b/>
                <w:bCs/>
                <w:color w:val="000000"/>
                <w:sz w:val="26"/>
                <w:szCs w:val="26"/>
                <w:lang w:val="vi-VN"/>
              </w:rPr>
            </w:pPr>
            <w:r w:rsidRPr="00E31499">
              <w:rPr>
                <w:b/>
                <w:bCs/>
                <w:color w:val="000000"/>
                <w:sz w:val="26"/>
                <w:szCs w:val="26"/>
                <w:lang w:val="vi-VN"/>
              </w:rPr>
              <w:t>PHÓ CHỦ TỊCH</w:t>
            </w:r>
          </w:p>
          <w:p w:rsidR="00BA5F28" w:rsidRPr="0027296D" w:rsidRDefault="00BA5F28" w:rsidP="00672B04">
            <w:pPr>
              <w:jc w:val="center"/>
              <w:rPr>
                <w:bCs/>
                <w:sz w:val="22"/>
                <w:szCs w:val="22"/>
                <w:lang w:val="it-IT"/>
              </w:rPr>
            </w:pPr>
            <w:r w:rsidRPr="0027296D">
              <w:rPr>
                <w:bCs/>
                <w:sz w:val="22"/>
                <w:szCs w:val="22"/>
                <w:lang w:val="it-IT"/>
              </w:rPr>
              <w:t>(đã ký)</w:t>
            </w:r>
          </w:p>
          <w:p w:rsidR="00BA5F28" w:rsidRPr="00633C2A" w:rsidRDefault="00BA5F28" w:rsidP="00672B04">
            <w:pPr>
              <w:jc w:val="center"/>
              <w:rPr>
                <w:b/>
                <w:bCs/>
                <w:sz w:val="28"/>
                <w:szCs w:val="28"/>
                <w:lang w:val="it-IT"/>
              </w:rPr>
            </w:pPr>
            <w:r w:rsidRPr="00B20E09">
              <w:rPr>
                <w:b/>
                <w:bCs/>
                <w:sz w:val="28"/>
                <w:szCs w:val="28"/>
                <w:lang w:val="it-IT"/>
              </w:rPr>
              <w:t>Lê Văn Tâm</w:t>
            </w:r>
          </w:p>
          <w:bookmarkEnd w:id="0"/>
          <w:p w:rsidR="00053F92" w:rsidRPr="00EA4806" w:rsidRDefault="00053F92" w:rsidP="00EA4806">
            <w:pPr>
              <w:jc w:val="center"/>
              <w:rPr>
                <w:b/>
                <w:bCs/>
                <w:color w:val="000000"/>
                <w:sz w:val="26"/>
                <w:szCs w:val="26"/>
              </w:rPr>
            </w:pPr>
          </w:p>
        </w:tc>
      </w:tr>
    </w:tbl>
    <w:p w:rsidR="00053F92" w:rsidRPr="00EA4806" w:rsidRDefault="00053F92" w:rsidP="00FF21F5">
      <w:pPr>
        <w:rPr>
          <w:sz w:val="22"/>
          <w:szCs w:val="22"/>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rsidP="00FF21F5">
      <w:pPr>
        <w:rPr>
          <w:sz w:val="22"/>
          <w:szCs w:val="22"/>
          <w:lang w:val="vi-VN"/>
        </w:rPr>
      </w:pPr>
    </w:p>
    <w:p w:rsidR="00053F92" w:rsidRPr="009F5448" w:rsidRDefault="00053F92">
      <w:pPr>
        <w:rPr>
          <w:lang w:val="vi-VN"/>
        </w:rPr>
      </w:pPr>
    </w:p>
    <w:sectPr w:rsidR="00053F92" w:rsidRPr="009F5448" w:rsidSect="00EA4806">
      <w:footerReference w:type="default" r:id="rId7"/>
      <w:pgSz w:w="12240" w:h="15840"/>
      <w:pgMar w:top="709" w:right="1134" w:bottom="426" w:left="1701" w:header="720" w:footer="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66" w:rsidRDefault="00000766" w:rsidP="00402D47">
      <w:r>
        <w:separator/>
      </w:r>
    </w:p>
  </w:endnote>
  <w:endnote w:type="continuationSeparator" w:id="0">
    <w:p w:rsidR="00000766" w:rsidRDefault="00000766" w:rsidP="0040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92" w:rsidRDefault="00053F92" w:rsidP="007C5B63">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672B04">
      <w:rPr>
        <w:rStyle w:val="PageNumber"/>
        <w:noProof/>
      </w:rPr>
      <w:t>3</w:t>
    </w:r>
    <w:r>
      <w:rPr>
        <w:rStyle w:val="PageNumber"/>
      </w:rPr>
      <w:fldChar w:fldCharType="end"/>
    </w:r>
  </w:p>
  <w:p w:rsidR="00053F92" w:rsidRDefault="00053F92" w:rsidP="00EA4806">
    <w:pPr>
      <w:pStyle w:val="Footer"/>
      <w:ind w:right="360"/>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66" w:rsidRDefault="00000766" w:rsidP="00402D47">
      <w:r>
        <w:separator/>
      </w:r>
    </w:p>
  </w:footnote>
  <w:footnote w:type="continuationSeparator" w:id="0">
    <w:p w:rsidR="00000766" w:rsidRDefault="00000766" w:rsidP="0040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0987"/>
    <w:multiLevelType w:val="multilevel"/>
    <w:tmpl w:val="B1CEB1DA"/>
    <w:lvl w:ilvl="0">
      <w:start w:val="1"/>
      <w:numFmt w:val="decimal"/>
      <w:lvlText w:val="%1."/>
      <w:lvlJc w:val="left"/>
      <w:pPr>
        <w:ind w:left="1729" w:hanging="1020"/>
      </w:pPr>
      <w:rPr>
        <w:rFonts w:hint="default"/>
        <w:b/>
        <w:bCs/>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 w15:restartNumberingAfterBreak="0">
    <w:nsid w:val="170D7EAD"/>
    <w:multiLevelType w:val="hybridMultilevel"/>
    <w:tmpl w:val="42341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29378B"/>
    <w:multiLevelType w:val="hybridMultilevel"/>
    <w:tmpl w:val="49CECC48"/>
    <w:lvl w:ilvl="0" w:tplc="666EFF28">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E3E5A6B"/>
    <w:multiLevelType w:val="hybridMultilevel"/>
    <w:tmpl w:val="9CD87774"/>
    <w:lvl w:ilvl="0" w:tplc="4488817A">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5586D00"/>
    <w:multiLevelType w:val="hybridMultilevel"/>
    <w:tmpl w:val="AC18BBA2"/>
    <w:lvl w:ilvl="0" w:tplc="E238FDB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47A66"/>
    <w:multiLevelType w:val="hybridMultilevel"/>
    <w:tmpl w:val="BEC64BCE"/>
    <w:lvl w:ilvl="0" w:tplc="9E18A822">
      <w:start w:val="1"/>
      <w:numFmt w:val="bullet"/>
      <w:lvlText w:val=""/>
      <w:lvlJc w:val="left"/>
      <w:pPr>
        <w:ind w:left="2449" w:hanging="360"/>
      </w:pPr>
      <w:rPr>
        <w:rFonts w:ascii="Symbol" w:hAnsi="Symbol" w:cs="Symbol" w:hint="default"/>
      </w:rPr>
    </w:lvl>
    <w:lvl w:ilvl="1" w:tplc="04090003">
      <w:start w:val="1"/>
      <w:numFmt w:val="bullet"/>
      <w:lvlText w:val="o"/>
      <w:lvlJc w:val="left"/>
      <w:pPr>
        <w:ind w:left="3169" w:hanging="360"/>
      </w:pPr>
      <w:rPr>
        <w:rFonts w:ascii="Courier New" w:hAnsi="Courier New" w:cs="Courier New" w:hint="default"/>
      </w:rPr>
    </w:lvl>
    <w:lvl w:ilvl="2" w:tplc="04090005">
      <w:start w:val="1"/>
      <w:numFmt w:val="bullet"/>
      <w:lvlText w:val=""/>
      <w:lvlJc w:val="left"/>
      <w:pPr>
        <w:ind w:left="3889" w:hanging="360"/>
      </w:pPr>
      <w:rPr>
        <w:rFonts w:ascii="Wingdings" w:hAnsi="Wingdings" w:cs="Wingdings" w:hint="default"/>
      </w:rPr>
    </w:lvl>
    <w:lvl w:ilvl="3" w:tplc="04090001">
      <w:start w:val="1"/>
      <w:numFmt w:val="bullet"/>
      <w:lvlText w:val=""/>
      <w:lvlJc w:val="left"/>
      <w:pPr>
        <w:ind w:left="4609" w:hanging="360"/>
      </w:pPr>
      <w:rPr>
        <w:rFonts w:ascii="Symbol" w:hAnsi="Symbol" w:cs="Symbol" w:hint="default"/>
      </w:rPr>
    </w:lvl>
    <w:lvl w:ilvl="4" w:tplc="04090003">
      <w:start w:val="1"/>
      <w:numFmt w:val="bullet"/>
      <w:lvlText w:val="o"/>
      <w:lvlJc w:val="left"/>
      <w:pPr>
        <w:ind w:left="5329" w:hanging="360"/>
      </w:pPr>
      <w:rPr>
        <w:rFonts w:ascii="Courier New" w:hAnsi="Courier New" w:cs="Courier New" w:hint="default"/>
      </w:rPr>
    </w:lvl>
    <w:lvl w:ilvl="5" w:tplc="04090005">
      <w:start w:val="1"/>
      <w:numFmt w:val="bullet"/>
      <w:lvlText w:val=""/>
      <w:lvlJc w:val="left"/>
      <w:pPr>
        <w:ind w:left="6049" w:hanging="360"/>
      </w:pPr>
      <w:rPr>
        <w:rFonts w:ascii="Wingdings" w:hAnsi="Wingdings" w:cs="Wingdings" w:hint="default"/>
      </w:rPr>
    </w:lvl>
    <w:lvl w:ilvl="6" w:tplc="04090001">
      <w:start w:val="1"/>
      <w:numFmt w:val="bullet"/>
      <w:lvlText w:val=""/>
      <w:lvlJc w:val="left"/>
      <w:pPr>
        <w:ind w:left="6769" w:hanging="360"/>
      </w:pPr>
      <w:rPr>
        <w:rFonts w:ascii="Symbol" w:hAnsi="Symbol" w:cs="Symbol" w:hint="default"/>
      </w:rPr>
    </w:lvl>
    <w:lvl w:ilvl="7" w:tplc="04090003">
      <w:start w:val="1"/>
      <w:numFmt w:val="bullet"/>
      <w:lvlText w:val="o"/>
      <w:lvlJc w:val="left"/>
      <w:pPr>
        <w:ind w:left="7489" w:hanging="360"/>
      </w:pPr>
      <w:rPr>
        <w:rFonts w:ascii="Courier New" w:hAnsi="Courier New" w:cs="Courier New" w:hint="default"/>
      </w:rPr>
    </w:lvl>
    <w:lvl w:ilvl="8" w:tplc="04090005">
      <w:start w:val="1"/>
      <w:numFmt w:val="bullet"/>
      <w:lvlText w:val=""/>
      <w:lvlJc w:val="left"/>
      <w:pPr>
        <w:ind w:left="8209" w:hanging="360"/>
      </w:pPr>
      <w:rPr>
        <w:rFonts w:ascii="Wingdings" w:hAnsi="Wingdings" w:cs="Wingdings" w:hint="default"/>
      </w:rPr>
    </w:lvl>
  </w:abstractNum>
  <w:abstractNum w:abstractNumId="6" w15:restartNumberingAfterBreak="0">
    <w:nsid w:val="3F0C67FE"/>
    <w:multiLevelType w:val="hybridMultilevel"/>
    <w:tmpl w:val="297A8BBA"/>
    <w:lvl w:ilvl="0" w:tplc="CB389882">
      <w:start w:val="11"/>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3F24083C"/>
    <w:multiLevelType w:val="hybridMultilevel"/>
    <w:tmpl w:val="67B4DCCC"/>
    <w:lvl w:ilvl="0" w:tplc="DDFA39E4">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46462C2A"/>
    <w:multiLevelType w:val="hybridMultilevel"/>
    <w:tmpl w:val="13AAD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3D79C7"/>
    <w:multiLevelType w:val="hybridMultilevel"/>
    <w:tmpl w:val="29DE8C50"/>
    <w:lvl w:ilvl="0" w:tplc="714C1522">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55E61488"/>
    <w:multiLevelType w:val="multilevel"/>
    <w:tmpl w:val="3EA49878"/>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CC11DE2"/>
    <w:multiLevelType w:val="hybridMultilevel"/>
    <w:tmpl w:val="2B4EBDF0"/>
    <w:lvl w:ilvl="0" w:tplc="CCCA19DA">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3092B11"/>
    <w:multiLevelType w:val="hybridMultilevel"/>
    <w:tmpl w:val="742093C4"/>
    <w:lvl w:ilvl="0" w:tplc="2A7E6FE8">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76C6D8E"/>
    <w:multiLevelType w:val="hybridMultilevel"/>
    <w:tmpl w:val="3EA49878"/>
    <w:lvl w:ilvl="0" w:tplc="B4CEB678">
      <w:start w:val="10"/>
      <w:numFmt w:val="decimal"/>
      <w:lvlText w:val="%1."/>
      <w:lvlJc w:val="left"/>
      <w:pPr>
        <w:tabs>
          <w:tab w:val="num" w:pos="1080"/>
        </w:tabs>
        <w:ind w:left="1080" w:hanging="360"/>
      </w:pPr>
      <w:rPr>
        <w:rFonts w:hint="default"/>
      </w:rPr>
    </w:lvl>
    <w:lvl w:ilvl="1" w:tplc="BFAEFF2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86F4A9B"/>
    <w:multiLevelType w:val="hybridMultilevel"/>
    <w:tmpl w:val="887A562C"/>
    <w:lvl w:ilvl="0" w:tplc="CA2ED41A">
      <w:numFmt w:val="bullet"/>
      <w:lvlText w:val="-"/>
      <w:lvlJc w:val="left"/>
      <w:pPr>
        <w:tabs>
          <w:tab w:val="num" w:pos="1635"/>
        </w:tabs>
        <w:ind w:left="1635" w:hanging="91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6BE0498F"/>
    <w:multiLevelType w:val="hybridMultilevel"/>
    <w:tmpl w:val="85BA9848"/>
    <w:lvl w:ilvl="0" w:tplc="40E4F682">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6CBE7DA9"/>
    <w:multiLevelType w:val="hybridMultilevel"/>
    <w:tmpl w:val="A9BAD286"/>
    <w:lvl w:ilvl="0" w:tplc="61402D3C">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F1E21A0"/>
    <w:multiLevelType w:val="hybridMultilevel"/>
    <w:tmpl w:val="F62E09D2"/>
    <w:lvl w:ilvl="0" w:tplc="7BC6C6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702C258E"/>
    <w:multiLevelType w:val="hybridMultilevel"/>
    <w:tmpl w:val="F8A474B6"/>
    <w:lvl w:ilvl="0" w:tplc="C5AE46E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758302BE"/>
    <w:multiLevelType w:val="hybridMultilevel"/>
    <w:tmpl w:val="6846DFD6"/>
    <w:lvl w:ilvl="0" w:tplc="0492B4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8EA7EA7"/>
    <w:multiLevelType w:val="hybridMultilevel"/>
    <w:tmpl w:val="CE0E6D58"/>
    <w:lvl w:ilvl="0" w:tplc="BC047ADC">
      <w:start w:val="1"/>
      <w:numFmt w:val="bullet"/>
      <w:lvlText w:val="-"/>
      <w:lvlJc w:val="left"/>
      <w:pPr>
        <w:tabs>
          <w:tab w:val="num" w:pos="1605"/>
        </w:tabs>
        <w:ind w:left="1605" w:hanging="88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97A1D4F"/>
    <w:multiLevelType w:val="hybridMultilevel"/>
    <w:tmpl w:val="97760228"/>
    <w:lvl w:ilvl="0" w:tplc="05A841EC">
      <w:start w:val="1"/>
      <w:numFmt w:val="decimal"/>
      <w:lvlText w:val="%1."/>
      <w:lvlJc w:val="left"/>
      <w:pPr>
        <w:tabs>
          <w:tab w:val="num" w:pos="1080"/>
        </w:tabs>
        <w:ind w:left="1080" w:hanging="360"/>
      </w:pPr>
      <w:rPr>
        <w:rFonts w:hint="default"/>
        <w:b w:val="0"/>
        <w:bCs w:val="0"/>
      </w:rPr>
    </w:lvl>
    <w:lvl w:ilvl="1" w:tplc="1CE621C0">
      <w:start w:val="1"/>
      <w:numFmt w:val="bullet"/>
      <w:lvlText w:val="-"/>
      <w:lvlJc w:val="left"/>
      <w:pPr>
        <w:tabs>
          <w:tab w:val="num" w:pos="1800"/>
        </w:tabs>
        <w:ind w:left="1800" w:hanging="360"/>
      </w:pPr>
      <w:rPr>
        <w:rFonts w:ascii=".VnTime" w:eastAsia="Times New Roman" w:hAnsi=".VnTime"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7D126CFF"/>
    <w:multiLevelType w:val="hybridMultilevel"/>
    <w:tmpl w:val="55285112"/>
    <w:lvl w:ilvl="0" w:tplc="730C29FE">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E5130A8"/>
    <w:multiLevelType w:val="hybridMultilevel"/>
    <w:tmpl w:val="10388B14"/>
    <w:lvl w:ilvl="0" w:tplc="5C98851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4"/>
  </w:num>
  <w:num w:numId="3">
    <w:abstractNumId w:val="20"/>
  </w:num>
  <w:num w:numId="4">
    <w:abstractNumId w:val="21"/>
  </w:num>
  <w:num w:numId="5">
    <w:abstractNumId w:val="14"/>
  </w:num>
  <w:num w:numId="6">
    <w:abstractNumId w:val="3"/>
  </w:num>
  <w:num w:numId="7">
    <w:abstractNumId w:val="17"/>
  </w:num>
  <w:num w:numId="8">
    <w:abstractNumId w:val="22"/>
  </w:num>
  <w:num w:numId="9">
    <w:abstractNumId w:val="23"/>
  </w:num>
  <w:num w:numId="10">
    <w:abstractNumId w:val="11"/>
  </w:num>
  <w:num w:numId="11">
    <w:abstractNumId w:val="18"/>
  </w:num>
  <w:num w:numId="12">
    <w:abstractNumId w:val="16"/>
  </w:num>
  <w:num w:numId="13">
    <w:abstractNumId w:val="13"/>
  </w:num>
  <w:num w:numId="14">
    <w:abstractNumId w:val="19"/>
  </w:num>
  <w:num w:numId="15">
    <w:abstractNumId w:val="12"/>
  </w:num>
  <w:num w:numId="16">
    <w:abstractNumId w:val="6"/>
  </w:num>
  <w:num w:numId="17">
    <w:abstractNumId w:val="10"/>
  </w:num>
  <w:num w:numId="18">
    <w:abstractNumId w:val="15"/>
  </w:num>
  <w:num w:numId="19">
    <w:abstractNumId w:val="7"/>
  </w:num>
  <w:num w:numId="20">
    <w:abstractNumId w:val="9"/>
  </w:num>
  <w:num w:numId="21">
    <w:abstractNumId w:val="2"/>
  </w:num>
  <w:num w:numId="22">
    <w:abstractNumId w:val="0"/>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1F5"/>
    <w:rsid w:val="00000766"/>
    <w:rsid w:val="00015746"/>
    <w:rsid w:val="00023FB5"/>
    <w:rsid w:val="00053F92"/>
    <w:rsid w:val="00070C36"/>
    <w:rsid w:val="00075F99"/>
    <w:rsid w:val="000A18F8"/>
    <w:rsid w:val="00130359"/>
    <w:rsid w:val="00220A6E"/>
    <w:rsid w:val="002A326F"/>
    <w:rsid w:val="002B3F77"/>
    <w:rsid w:val="002F1057"/>
    <w:rsid w:val="00302E3A"/>
    <w:rsid w:val="003051F4"/>
    <w:rsid w:val="00317BB6"/>
    <w:rsid w:val="00345D37"/>
    <w:rsid w:val="00356518"/>
    <w:rsid w:val="00367DF2"/>
    <w:rsid w:val="00370B03"/>
    <w:rsid w:val="00402D47"/>
    <w:rsid w:val="00467CF9"/>
    <w:rsid w:val="00493A61"/>
    <w:rsid w:val="00496772"/>
    <w:rsid w:val="004A1759"/>
    <w:rsid w:val="00556826"/>
    <w:rsid w:val="005605B6"/>
    <w:rsid w:val="005B0F05"/>
    <w:rsid w:val="005E1A00"/>
    <w:rsid w:val="00641E93"/>
    <w:rsid w:val="00672B04"/>
    <w:rsid w:val="006A7926"/>
    <w:rsid w:val="006F6704"/>
    <w:rsid w:val="00714519"/>
    <w:rsid w:val="00714A8A"/>
    <w:rsid w:val="00766121"/>
    <w:rsid w:val="00775CA1"/>
    <w:rsid w:val="00775EDE"/>
    <w:rsid w:val="007C19D8"/>
    <w:rsid w:val="007C5B63"/>
    <w:rsid w:val="00846397"/>
    <w:rsid w:val="00870529"/>
    <w:rsid w:val="008718EB"/>
    <w:rsid w:val="008A35AD"/>
    <w:rsid w:val="008D124D"/>
    <w:rsid w:val="008E31AF"/>
    <w:rsid w:val="00911F0D"/>
    <w:rsid w:val="009744BF"/>
    <w:rsid w:val="00985EB6"/>
    <w:rsid w:val="00987E3D"/>
    <w:rsid w:val="0099275F"/>
    <w:rsid w:val="009963A8"/>
    <w:rsid w:val="009B6DBB"/>
    <w:rsid w:val="009C0D32"/>
    <w:rsid w:val="009F5448"/>
    <w:rsid w:val="00A33262"/>
    <w:rsid w:val="00A4176C"/>
    <w:rsid w:val="00A43FF5"/>
    <w:rsid w:val="00A731C1"/>
    <w:rsid w:val="00AB6D63"/>
    <w:rsid w:val="00AD3324"/>
    <w:rsid w:val="00B61499"/>
    <w:rsid w:val="00B73218"/>
    <w:rsid w:val="00BA5F28"/>
    <w:rsid w:val="00C40D7B"/>
    <w:rsid w:val="00C61DE2"/>
    <w:rsid w:val="00CB6CCC"/>
    <w:rsid w:val="00D07B32"/>
    <w:rsid w:val="00D368C3"/>
    <w:rsid w:val="00D72558"/>
    <w:rsid w:val="00D86FCD"/>
    <w:rsid w:val="00DB4263"/>
    <w:rsid w:val="00DC51F5"/>
    <w:rsid w:val="00DF4411"/>
    <w:rsid w:val="00E06E31"/>
    <w:rsid w:val="00E245A9"/>
    <w:rsid w:val="00E26235"/>
    <w:rsid w:val="00E31499"/>
    <w:rsid w:val="00E568BC"/>
    <w:rsid w:val="00E83B52"/>
    <w:rsid w:val="00E94FEB"/>
    <w:rsid w:val="00EA4806"/>
    <w:rsid w:val="00EA7415"/>
    <w:rsid w:val="00EC3D94"/>
    <w:rsid w:val="00F34B05"/>
    <w:rsid w:val="00F45839"/>
    <w:rsid w:val="00F8013F"/>
    <w:rsid w:val="00F940EA"/>
    <w:rsid w:val="00FB1DB9"/>
    <w:rsid w:val="00FD7A14"/>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6E0AC4EA-D93B-4DA1-8D58-BCDB0436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5"/>
    <w:rPr>
      <w:rFonts w:ascii="Times New Roman" w:eastAsia="Times New Roman" w:hAnsi="Times New Roman"/>
      <w:sz w:val="24"/>
      <w:szCs w:val="24"/>
      <w:lang w:val="en-US" w:eastAsia="en-US"/>
    </w:rPr>
  </w:style>
  <w:style w:type="paragraph" w:styleId="Heading4">
    <w:name w:val="heading 4"/>
    <w:basedOn w:val="Normal"/>
    <w:next w:val="Normal"/>
    <w:link w:val="Heading4Char"/>
    <w:uiPriority w:val="99"/>
    <w:qFormat/>
    <w:rsid w:val="00FF21F5"/>
    <w:pPr>
      <w:keepNext/>
      <w:jc w:val="center"/>
      <w:outlineLvl w:val="3"/>
    </w:pPr>
    <w:rPr>
      <w:rFonts w:ascii="VNI-Times" w:hAnsi="VNI-Times" w:cs="VNI-Time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F21F5"/>
    <w:rPr>
      <w:rFonts w:ascii="VNI-Times" w:hAnsi="VNI-Times" w:cs="VNI-Times"/>
      <w:b/>
      <w:bCs/>
      <w:sz w:val="20"/>
      <w:szCs w:val="20"/>
    </w:rPr>
  </w:style>
  <w:style w:type="paragraph" w:styleId="Footer">
    <w:name w:val="footer"/>
    <w:basedOn w:val="Normal"/>
    <w:link w:val="FooterChar"/>
    <w:uiPriority w:val="99"/>
    <w:rsid w:val="00FF21F5"/>
    <w:pPr>
      <w:tabs>
        <w:tab w:val="center" w:pos="4320"/>
        <w:tab w:val="right" w:pos="8640"/>
      </w:tabs>
    </w:pPr>
    <w:rPr>
      <w:rFonts w:ascii=".VnTime" w:hAnsi=".VnTime" w:cs=".VnTime"/>
      <w:sz w:val="26"/>
      <w:szCs w:val="26"/>
    </w:rPr>
  </w:style>
  <w:style w:type="character" w:customStyle="1" w:styleId="FooterChar">
    <w:name w:val="Footer Char"/>
    <w:link w:val="Footer"/>
    <w:uiPriority w:val="99"/>
    <w:locked/>
    <w:rsid w:val="00FF21F5"/>
    <w:rPr>
      <w:rFonts w:ascii=".VnTime" w:hAnsi=".VnTime" w:cs=".VnTime"/>
      <w:sz w:val="20"/>
      <w:szCs w:val="20"/>
    </w:rPr>
  </w:style>
  <w:style w:type="table" w:styleId="TableGrid">
    <w:name w:val="Table Grid"/>
    <w:basedOn w:val="TableNormal"/>
    <w:uiPriority w:val="99"/>
    <w:rsid w:val="00FF21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F21F5"/>
  </w:style>
  <w:style w:type="paragraph" w:styleId="BalloonText">
    <w:name w:val="Balloon Text"/>
    <w:basedOn w:val="Normal"/>
    <w:link w:val="BalloonTextChar"/>
    <w:uiPriority w:val="99"/>
    <w:semiHidden/>
    <w:rsid w:val="00FF21F5"/>
    <w:rPr>
      <w:rFonts w:ascii="Tahoma" w:hAnsi="Tahoma" w:cs="Tahoma"/>
      <w:sz w:val="16"/>
      <w:szCs w:val="16"/>
    </w:rPr>
  </w:style>
  <w:style w:type="character" w:customStyle="1" w:styleId="BalloonTextChar">
    <w:name w:val="Balloon Text Char"/>
    <w:link w:val="BalloonText"/>
    <w:uiPriority w:val="99"/>
    <w:semiHidden/>
    <w:locked/>
    <w:rsid w:val="00FF21F5"/>
    <w:rPr>
      <w:rFonts w:ascii="Tahoma" w:hAnsi="Tahoma" w:cs="Tahoma"/>
      <w:sz w:val="16"/>
      <w:szCs w:val="16"/>
    </w:rPr>
  </w:style>
  <w:style w:type="paragraph" w:styleId="PlainText">
    <w:name w:val="Plain Text"/>
    <w:basedOn w:val="Normal"/>
    <w:link w:val="PlainTextChar"/>
    <w:uiPriority w:val="99"/>
    <w:rsid w:val="00FF21F5"/>
    <w:rPr>
      <w:rFonts w:ascii="Courier New" w:hAnsi="Courier New" w:cs="Courier New"/>
      <w:sz w:val="20"/>
      <w:szCs w:val="20"/>
    </w:rPr>
  </w:style>
  <w:style w:type="character" w:customStyle="1" w:styleId="PlainTextChar">
    <w:name w:val="Plain Text Char"/>
    <w:link w:val="PlainText"/>
    <w:uiPriority w:val="99"/>
    <w:locked/>
    <w:rsid w:val="00FF21F5"/>
    <w:rPr>
      <w:rFonts w:ascii="Courier New" w:hAnsi="Courier New" w:cs="Courier New"/>
      <w:sz w:val="20"/>
      <w:szCs w:val="20"/>
    </w:rPr>
  </w:style>
  <w:style w:type="character" w:styleId="Hyperlink">
    <w:name w:val="Hyperlink"/>
    <w:uiPriority w:val="99"/>
    <w:rsid w:val="00FF21F5"/>
    <w:rPr>
      <w:color w:val="0000FF"/>
      <w:u w:val="single"/>
    </w:rPr>
  </w:style>
  <w:style w:type="paragraph" w:customStyle="1" w:styleId="DefaultParagraphFontParaCharCharCharCharChar">
    <w:name w:val="Default Paragraph Font Para Char Char Char Char Char"/>
    <w:autoRedefine/>
    <w:uiPriority w:val="99"/>
    <w:rsid w:val="00FF21F5"/>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rsid w:val="00FF21F5"/>
    <w:pPr>
      <w:tabs>
        <w:tab w:val="center" w:pos="4320"/>
        <w:tab w:val="right" w:pos="8640"/>
      </w:tabs>
    </w:pPr>
  </w:style>
  <w:style w:type="character" w:customStyle="1" w:styleId="HeaderChar">
    <w:name w:val="Header Char"/>
    <w:link w:val="Header"/>
    <w:uiPriority w:val="99"/>
    <w:locked/>
    <w:rsid w:val="00FF21F5"/>
    <w:rPr>
      <w:rFonts w:ascii="Times New Roman" w:hAnsi="Times New Roman" w:cs="Times New Roman"/>
      <w:sz w:val="24"/>
      <w:szCs w:val="24"/>
    </w:rPr>
  </w:style>
  <w:style w:type="paragraph" w:customStyle="1" w:styleId="Char1CharCharCharCharCharCharCharCharCharCharCharCharCharCharCharCharCharChar">
    <w:name w:val="Char1 Char Char Char Char Char Char Char Char Char Char Char Char Char Char Char Char Char Char"/>
    <w:basedOn w:val="Normal"/>
    <w:uiPriority w:val="99"/>
    <w:rsid w:val="00FF21F5"/>
    <w:pPr>
      <w:spacing w:after="160" w:line="240" w:lineRule="exact"/>
    </w:pPr>
    <w:rPr>
      <w:rFonts w:ascii="Tahoma" w:eastAsia="PMingLiU" w:hAnsi="Tahoma" w:cs="Tahoma"/>
      <w:sz w:val="20"/>
      <w:szCs w:val="20"/>
    </w:rPr>
  </w:style>
  <w:style w:type="character" w:customStyle="1" w:styleId="apple-converted-space">
    <w:name w:val="apple-converted-space"/>
    <w:uiPriority w:val="99"/>
    <w:rsid w:val="00FF21F5"/>
  </w:style>
  <w:style w:type="paragraph" w:styleId="ListParagraph">
    <w:name w:val="List Paragraph"/>
    <w:basedOn w:val="Normal"/>
    <w:uiPriority w:val="99"/>
    <w:qFormat/>
    <w:rsid w:val="00EA7415"/>
    <w:pPr>
      <w:ind w:left="720"/>
    </w:pPr>
  </w:style>
  <w:style w:type="paragraph" w:customStyle="1" w:styleId="CharCharCharChar">
    <w:name w:val="Char Char Char Char"/>
    <w:basedOn w:val="Normal"/>
    <w:rsid w:val="009F5448"/>
    <w:pPr>
      <w:pageBreakBefore/>
      <w:spacing w:before="100" w:beforeAutospacing="1" w:after="100" w:afterAutospacing="1"/>
      <w:jc w:val="both"/>
    </w:pPr>
    <w:rPr>
      <w:rFonts w:ascii="Tahoma" w:eastAsia="Calibr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496</Words>
  <Characters>2833</Characters>
  <Application>Microsoft Office Word</Application>
  <DocSecurity>0</DocSecurity>
  <Lines>23</Lines>
  <Paragraphs>6</Paragraphs>
  <ScaleCrop>false</ScaleCrop>
  <Company>0903120258</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To Mai Khanh</cp:lastModifiedBy>
  <cp:revision>22</cp:revision>
  <cp:lastPrinted>2014-01-22T09:23:00Z</cp:lastPrinted>
  <dcterms:created xsi:type="dcterms:W3CDTF">2016-03-30T02:39:00Z</dcterms:created>
  <dcterms:modified xsi:type="dcterms:W3CDTF">2016-03-31T03:58:00Z</dcterms:modified>
</cp:coreProperties>
</file>